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97D15" w:rsidRDefault="00197D15" w:rsidP="00197D15">
      <w:pPr>
        <w:pStyle w:val="a4"/>
      </w:pPr>
      <w:r>
        <w:t>Головне управління Державної фіскальної служби</w:t>
      </w:r>
    </w:p>
    <w:p w:rsidR="00197D15" w:rsidRDefault="00197D15" w:rsidP="00197D15">
      <w:pPr>
        <w:pStyle w:val="a4"/>
      </w:pPr>
      <w:r>
        <w:t xml:space="preserve"> у Луганській області</w:t>
      </w:r>
    </w:p>
    <w:p w:rsidR="005817B6" w:rsidRPr="003362E1" w:rsidRDefault="005817B6" w:rsidP="00BA4788">
      <w:pPr>
        <w:ind w:right="-81" w:firstLine="0"/>
        <w:jc w:val="center"/>
        <w:rPr>
          <w:rFonts w:ascii="Times New Roman" w:hAnsi="Times New Roman" w:cs="Times New Roman"/>
          <w:lang w:val="uk-UA"/>
        </w:rPr>
      </w:pPr>
      <w:r>
        <w:rPr>
          <w:rFonts w:ascii="Times New Roman" w:hAnsi="Times New Roman" w:cs="Times New Roman"/>
          <w:lang w:val="uk-UA"/>
        </w:rPr>
        <w:t xml:space="preserve">м. </w:t>
      </w:r>
      <w:proofErr w:type="spellStart"/>
      <w:r w:rsidRPr="007619A5">
        <w:rPr>
          <w:rFonts w:ascii="Times New Roman" w:hAnsi="Times New Roman" w:cs="Times New Roman"/>
          <w:lang w:val="uk-UA"/>
        </w:rPr>
        <w:t>Сєвєродонецьк</w:t>
      </w:r>
      <w:proofErr w:type="spellEnd"/>
      <w:r w:rsidRPr="007619A5">
        <w:rPr>
          <w:rFonts w:ascii="Times New Roman" w:hAnsi="Times New Roman" w:cs="Times New Roman"/>
          <w:lang w:val="uk-UA"/>
        </w:rPr>
        <w:t>, 93400</w:t>
      </w:r>
      <w:r w:rsidR="00BA4788">
        <w:rPr>
          <w:rFonts w:ascii="Times New Roman" w:hAnsi="Times New Roman" w:cs="Times New Roman"/>
          <w:lang w:val="uk-UA"/>
        </w:rPr>
        <w:t xml:space="preserve">, </w:t>
      </w:r>
      <w:r w:rsidRPr="007619A5">
        <w:rPr>
          <w:rFonts w:ascii="Times New Roman" w:hAnsi="Times New Roman" w:cs="Times New Roman"/>
          <w:lang w:val="uk-UA"/>
        </w:rPr>
        <w:t>вул. Енергетиків, 72</w:t>
      </w:r>
    </w:p>
    <w:p w:rsidR="005817B6" w:rsidRPr="003362E1" w:rsidRDefault="005817B6" w:rsidP="005817B6">
      <w:pPr>
        <w:ind w:firstLine="0"/>
        <w:jc w:val="center"/>
        <w:rPr>
          <w:rFonts w:ascii="Times New Roman" w:hAnsi="Times New Roman" w:cs="Times New Roman"/>
          <w:b/>
          <w:bCs/>
          <w:i/>
          <w:iCs/>
          <w:lang w:val="uk-UA"/>
        </w:rPr>
      </w:pPr>
      <w:r w:rsidRPr="007619A5">
        <w:rPr>
          <w:rFonts w:ascii="Times New Roman" w:hAnsi="Times New Roman" w:cs="Times New Roman"/>
          <w:b/>
          <w:bCs/>
          <w:i/>
          <w:iCs/>
          <w:lang w:val="en-US"/>
        </w:rPr>
        <w:t>E</w:t>
      </w:r>
      <w:r w:rsidRPr="003362E1">
        <w:rPr>
          <w:rFonts w:ascii="Times New Roman" w:hAnsi="Times New Roman" w:cs="Times New Roman"/>
          <w:b/>
          <w:bCs/>
          <w:i/>
          <w:iCs/>
          <w:lang w:val="uk-UA"/>
        </w:rPr>
        <w:t>-</w:t>
      </w:r>
      <w:r w:rsidRPr="007619A5">
        <w:rPr>
          <w:rFonts w:ascii="Times New Roman" w:hAnsi="Times New Roman" w:cs="Times New Roman"/>
          <w:b/>
          <w:bCs/>
          <w:i/>
          <w:iCs/>
          <w:lang w:val="en-US"/>
        </w:rPr>
        <w:t>mail</w:t>
      </w:r>
      <w:r w:rsidRPr="003362E1">
        <w:rPr>
          <w:rFonts w:ascii="Times New Roman" w:hAnsi="Times New Roman" w:cs="Times New Roman"/>
          <w:b/>
          <w:bCs/>
          <w:i/>
          <w:iCs/>
          <w:lang w:val="uk-UA"/>
        </w:rPr>
        <w:t xml:space="preserve">: </w:t>
      </w:r>
      <w:hyperlink r:id="rId5" w:history="1">
        <w:r w:rsidR="00767960" w:rsidRPr="004C38AD">
          <w:rPr>
            <w:rStyle w:val="a3"/>
            <w:b/>
            <w:bCs/>
            <w:i/>
            <w:lang w:val="en-US"/>
          </w:rPr>
          <w:t>lg</w:t>
        </w:r>
        <w:r w:rsidR="00767960" w:rsidRPr="00F114B0">
          <w:rPr>
            <w:rStyle w:val="a3"/>
            <w:b/>
            <w:bCs/>
            <w:i/>
            <w:lang w:val="uk-UA"/>
          </w:rPr>
          <w:t>.</w:t>
        </w:r>
        <w:r w:rsidR="00767960" w:rsidRPr="004C38AD">
          <w:rPr>
            <w:rStyle w:val="a3"/>
            <w:b/>
            <w:bCs/>
            <w:i/>
            <w:lang w:val="en-US"/>
          </w:rPr>
          <w:t>press</w:t>
        </w:r>
        <w:r w:rsidR="00767960" w:rsidRPr="00F114B0">
          <w:rPr>
            <w:rStyle w:val="a3"/>
            <w:b/>
            <w:bCs/>
            <w:i/>
            <w:lang w:val="uk-UA"/>
          </w:rPr>
          <w:t>@</w:t>
        </w:r>
        <w:r w:rsidR="00767960" w:rsidRPr="004C38AD">
          <w:rPr>
            <w:rStyle w:val="a3"/>
            <w:b/>
            <w:bCs/>
            <w:i/>
            <w:lang w:val="en-US"/>
          </w:rPr>
          <w:t>sfs</w:t>
        </w:r>
        <w:r w:rsidR="00767960" w:rsidRPr="00F114B0">
          <w:rPr>
            <w:rStyle w:val="a3"/>
            <w:b/>
            <w:bCs/>
            <w:i/>
            <w:lang w:val="uk-UA"/>
          </w:rPr>
          <w:t>.</w:t>
        </w:r>
        <w:r w:rsidR="00767960" w:rsidRPr="004C38AD">
          <w:rPr>
            <w:rStyle w:val="a3"/>
            <w:b/>
            <w:bCs/>
            <w:i/>
            <w:lang w:val="en-US"/>
          </w:rPr>
          <w:t>gov</w:t>
        </w:r>
        <w:r w:rsidR="00767960" w:rsidRPr="00F114B0">
          <w:rPr>
            <w:rStyle w:val="a3"/>
            <w:b/>
            <w:bCs/>
            <w:i/>
            <w:lang w:val="uk-UA"/>
          </w:rPr>
          <w:t>.</w:t>
        </w:r>
        <w:r w:rsidR="00767960" w:rsidRPr="004C38AD">
          <w:rPr>
            <w:rStyle w:val="a3"/>
            <w:b/>
            <w:bCs/>
            <w:i/>
            <w:lang w:val="en-US"/>
          </w:rPr>
          <w:t>ua</w:t>
        </w:r>
      </w:hyperlink>
    </w:p>
    <w:p w:rsidR="005817B6" w:rsidRPr="00B365AE" w:rsidRDefault="001A714B" w:rsidP="005817B6">
      <w:pPr>
        <w:pStyle w:val="a4"/>
        <w:rPr>
          <w:b/>
          <w:bCs/>
          <w:i/>
          <w:iCs/>
          <w:sz w:val="22"/>
          <w:szCs w:val="22"/>
        </w:rPr>
      </w:pPr>
      <w:hyperlink r:id="rId6" w:history="1">
        <w:r w:rsidR="005817B6" w:rsidRPr="00D34AFC">
          <w:rPr>
            <w:rStyle w:val="a3"/>
            <w:rFonts w:cs="Calibri"/>
            <w:b/>
            <w:bCs/>
            <w:i/>
            <w:iCs/>
            <w:sz w:val="22"/>
            <w:szCs w:val="22"/>
            <w:lang w:val="en-US"/>
          </w:rPr>
          <w:t>http</w:t>
        </w:r>
        <w:r w:rsidR="005817B6" w:rsidRPr="00D34AFC">
          <w:rPr>
            <w:rStyle w:val="a3"/>
            <w:rFonts w:cs="Calibri"/>
            <w:b/>
            <w:bCs/>
            <w:i/>
            <w:iCs/>
            <w:sz w:val="22"/>
            <w:szCs w:val="22"/>
          </w:rPr>
          <w:t>://</w:t>
        </w:r>
        <w:proofErr w:type="spellStart"/>
        <w:r w:rsidR="005817B6" w:rsidRPr="00D34AFC">
          <w:rPr>
            <w:rStyle w:val="a3"/>
            <w:rFonts w:cs="Calibri"/>
            <w:b/>
            <w:bCs/>
            <w:i/>
            <w:iCs/>
            <w:sz w:val="22"/>
            <w:szCs w:val="22"/>
            <w:lang w:val="en-US"/>
          </w:rPr>
          <w:t>lg</w:t>
        </w:r>
        <w:proofErr w:type="spellEnd"/>
        <w:r w:rsidR="005817B6" w:rsidRPr="00D34AFC">
          <w:rPr>
            <w:rStyle w:val="a3"/>
            <w:rFonts w:cs="Calibri"/>
            <w:b/>
            <w:bCs/>
            <w:i/>
            <w:iCs/>
            <w:sz w:val="22"/>
            <w:szCs w:val="22"/>
          </w:rPr>
          <w:t>.</w:t>
        </w:r>
        <w:proofErr w:type="spellStart"/>
        <w:r w:rsidR="005817B6" w:rsidRPr="00D34AFC">
          <w:rPr>
            <w:rStyle w:val="a3"/>
            <w:rFonts w:cs="Calibri"/>
            <w:b/>
            <w:bCs/>
            <w:i/>
            <w:iCs/>
            <w:sz w:val="22"/>
            <w:szCs w:val="22"/>
            <w:lang w:val="en-US"/>
          </w:rPr>
          <w:t>sfs</w:t>
        </w:r>
        <w:proofErr w:type="spellEnd"/>
        <w:r w:rsidR="005817B6" w:rsidRPr="00D34AFC">
          <w:rPr>
            <w:rStyle w:val="a3"/>
            <w:rFonts w:cs="Calibri"/>
            <w:b/>
            <w:bCs/>
            <w:i/>
            <w:iCs/>
            <w:sz w:val="22"/>
            <w:szCs w:val="22"/>
          </w:rPr>
          <w:t>.</w:t>
        </w:r>
        <w:proofErr w:type="spellStart"/>
        <w:r w:rsidR="005817B6" w:rsidRPr="00D34AFC">
          <w:rPr>
            <w:rStyle w:val="a3"/>
            <w:rFonts w:cs="Calibri"/>
            <w:b/>
            <w:bCs/>
            <w:i/>
            <w:iCs/>
            <w:sz w:val="22"/>
            <w:szCs w:val="22"/>
            <w:lang w:val="en-US"/>
          </w:rPr>
          <w:t>gov</w:t>
        </w:r>
        <w:proofErr w:type="spellEnd"/>
        <w:r w:rsidR="005817B6" w:rsidRPr="00D34AFC">
          <w:rPr>
            <w:rStyle w:val="a3"/>
            <w:rFonts w:cs="Calibri"/>
            <w:b/>
            <w:bCs/>
            <w:i/>
            <w:iCs/>
            <w:sz w:val="22"/>
            <w:szCs w:val="22"/>
          </w:rPr>
          <w:t>.</w:t>
        </w:r>
        <w:proofErr w:type="spellStart"/>
        <w:r w:rsidR="005817B6" w:rsidRPr="00D34AFC">
          <w:rPr>
            <w:rStyle w:val="a3"/>
            <w:rFonts w:cs="Calibri"/>
            <w:b/>
            <w:bCs/>
            <w:i/>
            <w:iCs/>
            <w:sz w:val="22"/>
            <w:szCs w:val="22"/>
            <w:lang w:val="en-US"/>
          </w:rPr>
          <w:t>ua</w:t>
        </w:r>
        <w:proofErr w:type="spellEnd"/>
        <w:r w:rsidR="005817B6" w:rsidRPr="00D34AFC">
          <w:rPr>
            <w:rStyle w:val="a3"/>
            <w:rFonts w:cs="Calibri"/>
            <w:b/>
            <w:bCs/>
            <w:i/>
            <w:iCs/>
            <w:sz w:val="22"/>
            <w:szCs w:val="22"/>
          </w:rPr>
          <w:t>/</w:t>
        </w:r>
      </w:hyperlink>
    </w:p>
    <w:p w:rsidR="00197D15" w:rsidRDefault="001A714B" w:rsidP="005817B6">
      <w:pPr>
        <w:pStyle w:val="a4"/>
        <w:rPr>
          <w:b/>
          <w:bCs/>
          <w:i/>
          <w:iCs/>
          <w:sz w:val="22"/>
          <w:szCs w:val="22"/>
        </w:rPr>
      </w:pPr>
      <w:hyperlink r:id="rId7" w:history="1">
        <w:r w:rsidR="005817B6" w:rsidRPr="00302738">
          <w:rPr>
            <w:rStyle w:val="a3"/>
            <w:rFonts w:cs="Calibri"/>
            <w:b/>
            <w:bCs/>
            <w:i/>
            <w:iCs/>
            <w:sz w:val="22"/>
            <w:szCs w:val="22"/>
          </w:rPr>
          <w:t>https://www.facebook.com/sfs.lugansk/?ref=hl</w:t>
        </w:r>
      </w:hyperlink>
    </w:p>
    <w:p w:rsidR="005817B6" w:rsidRDefault="005817B6" w:rsidP="005817B6">
      <w:pPr>
        <w:pStyle w:val="a4"/>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9570"/>
      </w:tblGrid>
      <w:tr w:rsidR="00197D15" w:rsidRPr="00A91D58" w:rsidTr="0030213F">
        <w:trPr>
          <w:trHeight w:val="634"/>
        </w:trPr>
        <w:tc>
          <w:tcPr>
            <w:tcW w:w="9570" w:type="dxa"/>
          </w:tcPr>
          <w:p w:rsidR="00197D15" w:rsidRPr="00B365AE" w:rsidRDefault="00197D15" w:rsidP="0030213F">
            <w:pPr>
              <w:jc w:val="center"/>
              <w:rPr>
                <w:rFonts w:ascii="Times New Roman" w:hAnsi="Times New Roman" w:cs="Times New Roman"/>
                <w:lang w:val="uk-UA"/>
              </w:rPr>
            </w:pPr>
            <w:r w:rsidRPr="00B365AE">
              <w:rPr>
                <w:rFonts w:ascii="Times New Roman" w:hAnsi="Times New Roman" w:cs="Times New Roman"/>
                <w:lang w:val="uk-UA"/>
              </w:rPr>
              <w:t xml:space="preserve">У разі використання матеріалів посилання </w:t>
            </w:r>
          </w:p>
          <w:p w:rsidR="00197D15" w:rsidRPr="00A91D58" w:rsidRDefault="00197D15" w:rsidP="000B6BC2">
            <w:pPr>
              <w:jc w:val="center"/>
              <w:rPr>
                <w:rFonts w:ascii="Times New Roman" w:hAnsi="Times New Roman" w:cs="Times New Roman"/>
              </w:rPr>
            </w:pPr>
            <w:r w:rsidRPr="00B365AE">
              <w:rPr>
                <w:rFonts w:ascii="Times New Roman" w:hAnsi="Times New Roman" w:cs="Times New Roman"/>
                <w:lang w:val="uk-UA"/>
              </w:rPr>
              <w:t xml:space="preserve">на </w:t>
            </w:r>
            <w:r w:rsidRPr="00A91D58">
              <w:rPr>
                <w:rFonts w:ascii="Times New Roman" w:hAnsi="Times New Roman" w:cs="Times New Roman"/>
                <w:lang w:val="uk-UA"/>
              </w:rPr>
              <w:t>прес-службу</w:t>
            </w:r>
            <w:r w:rsidRPr="00B365AE">
              <w:rPr>
                <w:rFonts w:ascii="Times New Roman" w:hAnsi="Times New Roman" w:cs="Times New Roman"/>
                <w:lang w:val="uk-UA"/>
              </w:rPr>
              <w:t xml:space="preserve"> </w:t>
            </w:r>
            <w:r w:rsidRPr="00A91D58">
              <w:rPr>
                <w:rFonts w:ascii="Times New Roman" w:hAnsi="Times New Roman" w:cs="Times New Roman"/>
                <w:lang w:val="uk-UA"/>
              </w:rPr>
              <w:t xml:space="preserve">Головного управління </w:t>
            </w:r>
            <w:r w:rsidR="000B6BC2">
              <w:rPr>
                <w:rFonts w:ascii="Times New Roman" w:hAnsi="Times New Roman" w:cs="Times New Roman"/>
                <w:lang w:val="uk-UA"/>
              </w:rPr>
              <w:t>ДФС</w:t>
            </w:r>
            <w:r w:rsidRPr="00B365AE">
              <w:rPr>
                <w:rFonts w:ascii="Times New Roman" w:hAnsi="Times New Roman" w:cs="Times New Roman"/>
                <w:lang w:val="uk-UA"/>
              </w:rPr>
              <w:t xml:space="preserve"> </w:t>
            </w:r>
            <w:r w:rsidRPr="00A91D58">
              <w:rPr>
                <w:rFonts w:ascii="Times New Roman" w:hAnsi="Times New Roman" w:cs="Times New Roman"/>
                <w:lang w:val="uk-UA"/>
              </w:rPr>
              <w:t>у</w:t>
            </w:r>
            <w:r w:rsidRPr="00B365AE">
              <w:rPr>
                <w:rFonts w:ascii="Times New Roman" w:hAnsi="Times New Roman" w:cs="Times New Roman"/>
                <w:lang w:val="uk-UA"/>
              </w:rPr>
              <w:t xml:space="preserve"> Луганські</w:t>
            </w:r>
            <w:r w:rsidRPr="00A91D58">
              <w:rPr>
                <w:rFonts w:ascii="Times New Roman" w:hAnsi="Times New Roman" w:cs="Times New Roman"/>
                <w:lang w:val="uk-UA"/>
              </w:rPr>
              <w:t>й</w:t>
            </w:r>
            <w:r w:rsidRPr="00B365AE">
              <w:rPr>
                <w:rFonts w:ascii="Times New Roman" w:hAnsi="Times New Roman" w:cs="Times New Roman"/>
                <w:lang w:val="uk-UA"/>
              </w:rPr>
              <w:t xml:space="preserve"> </w:t>
            </w:r>
            <w:proofErr w:type="spellStart"/>
            <w:r w:rsidRPr="00B365AE">
              <w:rPr>
                <w:rFonts w:ascii="Times New Roman" w:hAnsi="Times New Roman" w:cs="Times New Roman"/>
                <w:lang w:val="uk-UA"/>
              </w:rPr>
              <w:t>облас</w:t>
            </w:r>
            <w:r w:rsidRPr="00A91D58">
              <w:rPr>
                <w:rFonts w:ascii="Times New Roman" w:hAnsi="Times New Roman" w:cs="Times New Roman"/>
              </w:rPr>
              <w:t>ті</w:t>
            </w:r>
            <w:proofErr w:type="spellEnd"/>
            <w:r w:rsidRPr="00A91D58">
              <w:rPr>
                <w:rFonts w:ascii="Times New Roman" w:hAnsi="Times New Roman" w:cs="Times New Roman"/>
              </w:rPr>
              <w:t xml:space="preserve"> </w:t>
            </w:r>
            <w:r w:rsidRPr="00A91D58">
              <w:rPr>
                <w:rFonts w:ascii="Times New Roman" w:hAnsi="Times New Roman" w:cs="Times New Roman"/>
                <w:b/>
                <w:bCs/>
                <w:color w:val="0000FF"/>
              </w:rPr>
              <w:t>ОБОВ’ЯЗКОВЕ</w:t>
            </w:r>
          </w:p>
        </w:tc>
      </w:tr>
    </w:tbl>
    <w:p w:rsidR="00197D15" w:rsidRDefault="00197D15" w:rsidP="00197D15"/>
    <w:p w:rsidR="00197D15" w:rsidRPr="00B067F4" w:rsidRDefault="00197D15" w:rsidP="000F786F">
      <w:pPr>
        <w:ind w:firstLine="0"/>
        <w:jc w:val="center"/>
        <w:rPr>
          <w:rFonts w:ascii="Times New Roman" w:hAnsi="Times New Roman" w:cs="Times New Roman"/>
          <w:b/>
          <w:bCs/>
          <w:sz w:val="28"/>
          <w:szCs w:val="28"/>
        </w:rPr>
      </w:pPr>
      <w:r w:rsidRPr="00B067F4">
        <w:rPr>
          <w:rFonts w:ascii="Times New Roman" w:hAnsi="Times New Roman" w:cs="Times New Roman"/>
          <w:b/>
          <w:bCs/>
          <w:sz w:val="28"/>
          <w:szCs w:val="28"/>
        </w:rPr>
        <w:t>ПРЕСС-РЕЛИЗ</w:t>
      </w:r>
    </w:p>
    <w:p w:rsidR="00596EC7" w:rsidRDefault="00596EC7" w:rsidP="00197D15">
      <w:pPr>
        <w:jc w:val="center"/>
        <w:rPr>
          <w:rFonts w:ascii="Times New Roman" w:hAnsi="Times New Roman" w:cs="Times New Roman"/>
          <w:b/>
          <w:bCs/>
          <w:lang w:val="uk-UA"/>
        </w:rPr>
      </w:pPr>
    </w:p>
    <w:p w:rsidR="00197D15" w:rsidRDefault="00B51336" w:rsidP="00B5319C">
      <w:pPr>
        <w:ind w:firstLine="0"/>
        <w:jc w:val="center"/>
        <w:rPr>
          <w:rFonts w:ascii="Times New Roman" w:hAnsi="Times New Roman" w:cs="Times New Roman"/>
          <w:b/>
          <w:bCs/>
          <w:sz w:val="28"/>
          <w:szCs w:val="28"/>
          <w:lang w:val="uk-UA"/>
        </w:rPr>
      </w:pPr>
      <w:r w:rsidRPr="00FD1075">
        <w:rPr>
          <w:rFonts w:ascii="Times New Roman" w:hAnsi="Times New Roman" w:cs="Times New Roman"/>
          <w:b/>
          <w:bCs/>
          <w:sz w:val="28"/>
          <w:szCs w:val="28"/>
        </w:rPr>
        <w:t>0</w:t>
      </w:r>
      <w:r w:rsidR="00FD1075">
        <w:rPr>
          <w:rFonts w:ascii="Times New Roman" w:hAnsi="Times New Roman" w:cs="Times New Roman"/>
          <w:b/>
          <w:bCs/>
          <w:sz w:val="28"/>
          <w:szCs w:val="28"/>
          <w:lang w:val="en-US"/>
        </w:rPr>
        <w:t>5</w:t>
      </w:r>
      <w:r w:rsidR="00D877D1" w:rsidRPr="00EE49D8">
        <w:rPr>
          <w:rFonts w:ascii="Times New Roman" w:hAnsi="Times New Roman" w:cs="Times New Roman"/>
          <w:b/>
          <w:bCs/>
          <w:sz w:val="28"/>
          <w:szCs w:val="28"/>
          <w:lang w:val="uk-UA"/>
        </w:rPr>
        <w:t>.</w:t>
      </w:r>
      <w:r>
        <w:rPr>
          <w:rFonts w:ascii="Times New Roman" w:hAnsi="Times New Roman" w:cs="Times New Roman"/>
          <w:b/>
          <w:bCs/>
          <w:sz w:val="28"/>
          <w:szCs w:val="28"/>
        </w:rPr>
        <w:t>0</w:t>
      </w:r>
      <w:r w:rsidR="00514025">
        <w:rPr>
          <w:rFonts w:ascii="Times New Roman" w:hAnsi="Times New Roman" w:cs="Times New Roman"/>
          <w:b/>
          <w:bCs/>
          <w:sz w:val="28"/>
          <w:szCs w:val="28"/>
          <w:lang w:val="uk-UA"/>
        </w:rPr>
        <w:t>3</w:t>
      </w:r>
      <w:r w:rsidR="00197D15" w:rsidRPr="00EE49D8">
        <w:rPr>
          <w:rFonts w:ascii="Times New Roman" w:hAnsi="Times New Roman" w:cs="Times New Roman"/>
          <w:b/>
          <w:bCs/>
          <w:sz w:val="28"/>
          <w:szCs w:val="28"/>
          <w:lang w:val="uk-UA"/>
        </w:rPr>
        <w:t>.1</w:t>
      </w:r>
      <w:r w:rsidR="0070160D" w:rsidRPr="00EE49D8">
        <w:rPr>
          <w:rFonts w:ascii="Times New Roman" w:hAnsi="Times New Roman" w:cs="Times New Roman"/>
          <w:b/>
          <w:bCs/>
          <w:sz w:val="28"/>
          <w:szCs w:val="28"/>
        </w:rPr>
        <w:t>9</w:t>
      </w:r>
    </w:p>
    <w:p w:rsidR="004D0FB3" w:rsidRDefault="004D0FB3" w:rsidP="00B5319C">
      <w:pPr>
        <w:ind w:firstLine="0"/>
        <w:jc w:val="center"/>
        <w:rPr>
          <w:rFonts w:ascii="Times New Roman" w:hAnsi="Times New Roman" w:cs="Times New Roman"/>
          <w:b/>
          <w:bCs/>
          <w:sz w:val="28"/>
          <w:szCs w:val="28"/>
          <w:lang w:val="en-US"/>
        </w:rPr>
      </w:pPr>
    </w:p>
    <w:p w:rsidR="00FD1075" w:rsidRDefault="00FD1075" w:rsidP="00FD1075">
      <w:pPr>
        <w:rPr>
          <w:rFonts w:ascii="Times New Roman" w:hAnsi="Times New Roman" w:cs="Times New Roman"/>
        </w:rPr>
      </w:pPr>
    </w:p>
    <w:p w:rsidR="00FD1075" w:rsidRDefault="00FD1075" w:rsidP="00FD1075">
      <w:pPr>
        <w:jc w:val="center"/>
        <w:rPr>
          <w:rFonts w:ascii="Times New Roman" w:hAnsi="Times New Roman" w:cs="Times New Roman"/>
          <w:b/>
          <w:sz w:val="24"/>
          <w:szCs w:val="24"/>
        </w:rPr>
      </w:pPr>
      <w:r>
        <w:rPr>
          <w:rFonts w:ascii="Times New Roman" w:hAnsi="Times New Roman" w:cs="Times New Roman"/>
          <w:b/>
          <w:sz w:val="24"/>
          <w:szCs w:val="24"/>
          <w:lang w:val="uk-UA"/>
        </w:rPr>
        <w:t>Штрафні санкції, передбачені за порушення правил нарахування, утримання та сплати податків</w:t>
      </w:r>
    </w:p>
    <w:p w:rsidR="00FD1075" w:rsidRDefault="00FD1075" w:rsidP="00FD1075">
      <w:pPr>
        <w:jc w:val="center"/>
        <w:rPr>
          <w:rFonts w:ascii="Times New Roman" w:hAnsi="Times New Roman" w:cs="Times New Roman"/>
          <w:b/>
          <w:sz w:val="24"/>
          <w:szCs w:val="24"/>
        </w:rPr>
      </w:pPr>
    </w:p>
    <w:p w:rsidR="00FD1075" w:rsidRDefault="00FD1075" w:rsidP="00FD1075">
      <w:pPr>
        <w:rPr>
          <w:rFonts w:ascii="Times New Roman" w:hAnsi="Times New Roman" w:cs="Times New Roman"/>
          <w:sz w:val="24"/>
          <w:szCs w:val="24"/>
          <w:lang w:val="uk-UA"/>
        </w:rPr>
      </w:pPr>
      <w:r>
        <w:rPr>
          <w:rFonts w:ascii="Times New Roman" w:hAnsi="Times New Roman" w:cs="Times New Roman"/>
          <w:sz w:val="24"/>
          <w:szCs w:val="24"/>
          <w:lang w:val="uk-UA"/>
        </w:rPr>
        <w:t>Як повідомили у Головному управлінні ДФС у Луганській області, статтею 127 Податкового кодексу України (далі – ПКУ) визначено відповідальність за порушення правил нарахування, утримання та сплати (перерахування) податків у джерела виплати.</w:t>
      </w:r>
    </w:p>
    <w:p w:rsidR="00FD1075" w:rsidRDefault="00FD1075" w:rsidP="00FD1075">
      <w:pPr>
        <w:rPr>
          <w:rFonts w:ascii="Times New Roman" w:hAnsi="Times New Roman" w:cs="Times New Roman"/>
          <w:sz w:val="24"/>
          <w:szCs w:val="24"/>
          <w:lang w:val="uk-UA"/>
        </w:rPr>
      </w:pPr>
      <w:r>
        <w:rPr>
          <w:rFonts w:ascii="Times New Roman" w:hAnsi="Times New Roman" w:cs="Times New Roman"/>
          <w:sz w:val="24"/>
          <w:szCs w:val="24"/>
          <w:lang w:val="uk-UA"/>
        </w:rPr>
        <w:t xml:space="preserve">Відповідно до п. 127.1 ст. 127 ПКУ </w:t>
      </w:r>
      <w:proofErr w:type="spellStart"/>
      <w:r>
        <w:rPr>
          <w:rFonts w:ascii="Times New Roman" w:hAnsi="Times New Roman" w:cs="Times New Roman"/>
          <w:sz w:val="24"/>
          <w:szCs w:val="24"/>
          <w:lang w:val="uk-UA"/>
        </w:rPr>
        <w:t>ненарахування</w:t>
      </w:r>
      <w:proofErr w:type="spellEnd"/>
      <w:r>
        <w:rPr>
          <w:rFonts w:ascii="Times New Roman" w:hAnsi="Times New Roman" w:cs="Times New Roman"/>
          <w:sz w:val="24"/>
          <w:szCs w:val="24"/>
          <w:lang w:val="uk-UA"/>
        </w:rPr>
        <w:t>, неутримання та/або несплата (неперерахування) податків платником податків, у тому числі податковим агентом, до або під час виплати доходу на користь іншого платника податків, - тягнуть за собою накладення штрафу в розмірі 25 відсотків суми податку, що підлягає нарахуванню та/або сплаті до бюджету.</w:t>
      </w:r>
    </w:p>
    <w:p w:rsidR="00FD1075" w:rsidRDefault="00FD1075" w:rsidP="00FD1075">
      <w:pPr>
        <w:rPr>
          <w:rFonts w:ascii="Times New Roman" w:hAnsi="Times New Roman" w:cs="Times New Roman"/>
          <w:sz w:val="24"/>
          <w:szCs w:val="24"/>
          <w:lang w:val="uk-UA"/>
        </w:rPr>
      </w:pPr>
      <w:r>
        <w:rPr>
          <w:rFonts w:ascii="Times New Roman" w:hAnsi="Times New Roman" w:cs="Times New Roman"/>
          <w:sz w:val="24"/>
          <w:szCs w:val="24"/>
          <w:lang w:val="uk-UA"/>
        </w:rPr>
        <w:t>Ті самі дії, вчинені повторно протягом 1095 днів, - тягнуть за собою накладення штрафу у розмірі 50 відсотків суми податку, що підлягає нарахуванню та/або сплаті до бюджету.</w:t>
      </w:r>
    </w:p>
    <w:p w:rsidR="00FD1075" w:rsidRDefault="00FD1075" w:rsidP="00FD1075">
      <w:pPr>
        <w:rPr>
          <w:rFonts w:ascii="Times New Roman" w:hAnsi="Times New Roman" w:cs="Times New Roman"/>
          <w:sz w:val="24"/>
          <w:szCs w:val="24"/>
          <w:lang w:val="uk-UA"/>
        </w:rPr>
      </w:pPr>
      <w:r>
        <w:rPr>
          <w:rFonts w:ascii="Times New Roman" w:hAnsi="Times New Roman" w:cs="Times New Roman"/>
          <w:sz w:val="24"/>
          <w:szCs w:val="24"/>
          <w:lang w:val="uk-UA"/>
        </w:rPr>
        <w:t xml:space="preserve"> Дії, передбачені абзацом першим цього пункту, вчинені протягом 1095 днів втретє та більше, - тягнуть за собою накладення штрафу у розмірі 75 відсотків суми податку, що підлягає нарахуванню та/або сплаті до бюджету.</w:t>
      </w:r>
    </w:p>
    <w:p w:rsidR="00FD1075" w:rsidRDefault="00FD1075" w:rsidP="00FD1075">
      <w:pPr>
        <w:rPr>
          <w:rFonts w:ascii="Times New Roman" w:hAnsi="Times New Roman" w:cs="Times New Roman"/>
          <w:sz w:val="24"/>
          <w:szCs w:val="24"/>
          <w:lang w:val="uk-UA"/>
        </w:rPr>
      </w:pPr>
      <w:r>
        <w:rPr>
          <w:rFonts w:ascii="Times New Roman" w:hAnsi="Times New Roman" w:cs="Times New Roman"/>
          <w:sz w:val="24"/>
          <w:szCs w:val="24"/>
          <w:lang w:val="uk-UA"/>
        </w:rPr>
        <w:t xml:space="preserve">У відомості зазначили, що відповідальність за погашення суми податкового зобов’язання або податкового боргу, що виникає внаслідок вчинення таких дій, та обов’язок щодо погашення такого податкового боргу покладається на особу, визначену цим Кодексом, у тому числі на податкового агента. При цьому платник податку - </w:t>
      </w:r>
      <w:proofErr w:type="spellStart"/>
      <w:r>
        <w:rPr>
          <w:rFonts w:ascii="Times New Roman" w:hAnsi="Times New Roman" w:cs="Times New Roman"/>
          <w:sz w:val="24"/>
          <w:szCs w:val="24"/>
          <w:lang w:val="uk-UA"/>
        </w:rPr>
        <w:t>отримувач</w:t>
      </w:r>
      <w:proofErr w:type="spellEnd"/>
      <w:r>
        <w:rPr>
          <w:rFonts w:ascii="Times New Roman" w:hAnsi="Times New Roman" w:cs="Times New Roman"/>
          <w:sz w:val="24"/>
          <w:szCs w:val="24"/>
          <w:lang w:val="uk-UA"/>
        </w:rPr>
        <w:t xml:space="preserve"> таких доходів звільняється від обов’язків погашення такої суми податкових зобов’язань або податкового боргу, крім випадків, встановлених розділом IV ПКУ. </w:t>
      </w:r>
    </w:p>
    <w:p w:rsidR="00FD1075" w:rsidRDefault="00FD1075" w:rsidP="00FD1075">
      <w:pPr>
        <w:rPr>
          <w:rFonts w:ascii="Times New Roman" w:hAnsi="Times New Roman" w:cs="Times New Roman"/>
          <w:sz w:val="24"/>
          <w:szCs w:val="24"/>
          <w:lang w:val="uk-UA"/>
        </w:rPr>
      </w:pPr>
      <w:r>
        <w:rPr>
          <w:rFonts w:ascii="Times New Roman" w:hAnsi="Times New Roman" w:cs="Times New Roman"/>
          <w:sz w:val="24"/>
          <w:szCs w:val="24"/>
          <w:lang w:val="uk-UA"/>
        </w:rPr>
        <w:t xml:space="preserve">Передбачені цим пунктом штрафи не застосовуються, коли </w:t>
      </w:r>
      <w:proofErr w:type="spellStart"/>
      <w:r>
        <w:rPr>
          <w:rFonts w:ascii="Times New Roman" w:hAnsi="Times New Roman" w:cs="Times New Roman"/>
          <w:sz w:val="24"/>
          <w:szCs w:val="24"/>
          <w:lang w:val="uk-UA"/>
        </w:rPr>
        <w:t>ненарахування</w:t>
      </w:r>
      <w:proofErr w:type="spellEnd"/>
      <w:r>
        <w:rPr>
          <w:rFonts w:ascii="Times New Roman" w:hAnsi="Times New Roman" w:cs="Times New Roman"/>
          <w:sz w:val="24"/>
          <w:szCs w:val="24"/>
          <w:lang w:val="uk-UA"/>
        </w:rPr>
        <w:t>, неутримання та/або несплата (неперерахування) податку на доходи фізичних осіб самостійно виявляється податковим агентом при проведенні перерахунку цього податку, передбаченого п. 169.4 ст. 169 ПКУ, та виправляється в наступних податкових періодах протягом податкового (звітного) року згідно з нормами ПКУ.</w:t>
      </w:r>
    </w:p>
    <w:p w:rsidR="00FD1075" w:rsidRDefault="00FD1075" w:rsidP="00FD1075">
      <w:pPr>
        <w:rPr>
          <w:rFonts w:ascii="Times New Roman" w:hAnsi="Times New Roman" w:cs="Times New Roman"/>
          <w:sz w:val="24"/>
          <w:szCs w:val="24"/>
          <w:lang w:val="uk-UA"/>
        </w:rPr>
      </w:pPr>
    </w:p>
    <w:p w:rsidR="00FD1075" w:rsidRDefault="00FD1075" w:rsidP="00FD1075">
      <w:pPr>
        <w:ind w:left="2831"/>
        <w:jc w:val="right"/>
        <w:rPr>
          <w:rFonts w:ascii="Times New Roman" w:hAnsi="Times New Roman" w:cs="Times New Roman"/>
          <w:b/>
          <w:sz w:val="24"/>
          <w:szCs w:val="24"/>
          <w:lang w:val="uk-UA"/>
        </w:rPr>
      </w:pPr>
      <w:r>
        <w:rPr>
          <w:rFonts w:ascii="Times New Roman" w:hAnsi="Times New Roman" w:cs="Times New Roman"/>
          <w:b/>
          <w:sz w:val="24"/>
          <w:szCs w:val="24"/>
          <w:lang w:val="uk-UA"/>
        </w:rPr>
        <w:t>Головне управління ДФС у Луганській області</w:t>
      </w:r>
    </w:p>
    <w:p w:rsidR="00FD1075" w:rsidRPr="00FD1075" w:rsidRDefault="00FD1075" w:rsidP="00B5319C">
      <w:pPr>
        <w:ind w:firstLine="0"/>
        <w:jc w:val="center"/>
        <w:rPr>
          <w:rFonts w:ascii="Times New Roman" w:hAnsi="Times New Roman" w:cs="Times New Roman"/>
          <w:b/>
          <w:bCs/>
          <w:sz w:val="28"/>
          <w:szCs w:val="28"/>
          <w:lang w:val="uk-UA"/>
        </w:rPr>
      </w:pPr>
    </w:p>
    <w:sectPr w:rsidR="00FD1075" w:rsidRPr="00FD1075" w:rsidSect="00EA6E2A">
      <w:pgSz w:w="11906" w:h="16838"/>
      <w:pgMar w:top="1134" w:right="850" w:bottom="180"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Verdana">
    <w:altName w:val="??L"/>
    <w:panose1 w:val="020B0604030504040204"/>
    <w:charset w:val="CC"/>
    <w:family w:val="swiss"/>
    <w:pitch w:val="variable"/>
    <w:sig w:usb0="A10006FF" w:usb1="4000205B" w:usb2="00000010" w:usb3="00000000" w:csb0="0000019F" w:csb1="00000000"/>
  </w:font>
  <w:font w:name="UkrainianPragmatica">
    <w:altName w:val="Courier New"/>
    <w:panose1 w:val="00000000000000000000"/>
    <w:charset w:val="00"/>
    <w:family w:val="roman"/>
    <w:notTrueType/>
    <w:pitch w:val="variable"/>
    <w:sig w:usb0="00000003" w:usb1="00000000" w:usb2="00000000" w:usb3="00000000" w:csb0="00000001"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21B5259"/>
    <w:multiLevelType w:val="hybridMultilevel"/>
    <w:tmpl w:val="C8FE6F62"/>
    <w:lvl w:ilvl="0" w:tplc="AD70476E">
      <w:numFmt w:val="bullet"/>
      <w:lvlText w:val="-"/>
      <w:lvlJc w:val="left"/>
      <w:pPr>
        <w:ind w:left="720" w:hanging="360"/>
      </w:pPr>
      <w:rPr>
        <w:rFonts w:ascii="Times New Roman" w:eastAsiaTheme="minorHAnsi"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
    <w:nsid w:val="4F8A3A0B"/>
    <w:multiLevelType w:val="hybridMultilevel"/>
    <w:tmpl w:val="2D2E9FD0"/>
    <w:lvl w:ilvl="0" w:tplc="38E2B0EE">
      <w:numFmt w:val="bullet"/>
      <w:lvlText w:val="-"/>
      <w:lvlJc w:val="left"/>
      <w:pPr>
        <w:ind w:left="720" w:hanging="360"/>
      </w:pPr>
      <w:rPr>
        <w:rFonts w:ascii="Times New Roman" w:eastAsia="Calibr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
  </w:num>
  <w:num w:numId="2">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6"/>
  <w:proofState w:spelling="clean" w:grammar="clean"/>
  <w:defaultTabStop w:val="708"/>
  <w:characterSpacingControl w:val="doNotCompress"/>
  <w:compat/>
  <w:rsids>
    <w:rsidRoot w:val="00197D15"/>
    <w:rsid w:val="00016CD6"/>
    <w:rsid w:val="00020D67"/>
    <w:rsid w:val="00025EF7"/>
    <w:rsid w:val="00030307"/>
    <w:rsid w:val="000321D0"/>
    <w:rsid w:val="00035B20"/>
    <w:rsid w:val="0004271B"/>
    <w:rsid w:val="00042B08"/>
    <w:rsid w:val="00044292"/>
    <w:rsid w:val="0006702B"/>
    <w:rsid w:val="0007632B"/>
    <w:rsid w:val="00082445"/>
    <w:rsid w:val="000A0EE5"/>
    <w:rsid w:val="000A3E7D"/>
    <w:rsid w:val="000A57FF"/>
    <w:rsid w:val="000B6BC2"/>
    <w:rsid w:val="000D53CF"/>
    <w:rsid w:val="000D67C4"/>
    <w:rsid w:val="000D783A"/>
    <w:rsid w:val="000E698D"/>
    <w:rsid w:val="000F05F3"/>
    <w:rsid w:val="000F0F21"/>
    <w:rsid w:val="000F34FA"/>
    <w:rsid w:val="000F3D4E"/>
    <w:rsid w:val="000F786F"/>
    <w:rsid w:val="000F7DA2"/>
    <w:rsid w:val="001025D0"/>
    <w:rsid w:val="00104268"/>
    <w:rsid w:val="001135FE"/>
    <w:rsid w:val="001274B6"/>
    <w:rsid w:val="00130D64"/>
    <w:rsid w:val="0013513E"/>
    <w:rsid w:val="00136E6B"/>
    <w:rsid w:val="00140743"/>
    <w:rsid w:val="00143AB4"/>
    <w:rsid w:val="001443DA"/>
    <w:rsid w:val="001506F4"/>
    <w:rsid w:val="00156770"/>
    <w:rsid w:val="00156AB0"/>
    <w:rsid w:val="00176032"/>
    <w:rsid w:val="001936BC"/>
    <w:rsid w:val="00197D15"/>
    <w:rsid w:val="00197DB4"/>
    <w:rsid w:val="001A122A"/>
    <w:rsid w:val="001A405F"/>
    <w:rsid w:val="001A714B"/>
    <w:rsid w:val="001B3BF6"/>
    <w:rsid w:val="001B69DD"/>
    <w:rsid w:val="001C0BA6"/>
    <w:rsid w:val="001E25E2"/>
    <w:rsid w:val="001F0A83"/>
    <w:rsid w:val="001F0C38"/>
    <w:rsid w:val="001F27D5"/>
    <w:rsid w:val="001F2D9F"/>
    <w:rsid w:val="00206773"/>
    <w:rsid w:val="00215E94"/>
    <w:rsid w:val="00236BF4"/>
    <w:rsid w:val="00245A00"/>
    <w:rsid w:val="0025288E"/>
    <w:rsid w:val="00252B2B"/>
    <w:rsid w:val="00254F6D"/>
    <w:rsid w:val="002574CC"/>
    <w:rsid w:val="0026096A"/>
    <w:rsid w:val="00264FC3"/>
    <w:rsid w:val="00266448"/>
    <w:rsid w:val="00267C5A"/>
    <w:rsid w:val="002816B5"/>
    <w:rsid w:val="00283259"/>
    <w:rsid w:val="002878FC"/>
    <w:rsid w:val="00297BD8"/>
    <w:rsid w:val="002A4884"/>
    <w:rsid w:val="002A608D"/>
    <w:rsid w:val="002A6643"/>
    <w:rsid w:val="002B2100"/>
    <w:rsid w:val="002B22AF"/>
    <w:rsid w:val="002B777C"/>
    <w:rsid w:val="002D7B81"/>
    <w:rsid w:val="002E312F"/>
    <w:rsid w:val="002E6705"/>
    <w:rsid w:val="00300932"/>
    <w:rsid w:val="003235D5"/>
    <w:rsid w:val="00323AD0"/>
    <w:rsid w:val="003272B5"/>
    <w:rsid w:val="0033139E"/>
    <w:rsid w:val="00331806"/>
    <w:rsid w:val="003413DB"/>
    <w:rsid w:val="00347A33"/>
    <w:rsid w:val="00350945"/>
    <w:rsid w:val="003603EA"/>
    <w:rsid w:val="003640F6"/>
    <w:rsid w:val="003669A9"/>
    <w:rsid w:val="003769C3"/>
    <w:rsid w:val="0039068C"/>
    <w:rsid w:val="00396693"/>
    <w:rsid w:val="003A208A"/>
    <w:rsid w:val="003A5AEA"/>
    <w:rsid w:val="003A6376"/>
    <w:rsid w:val="003C21B5"/>
    <w:rsid w:val="003C323E"/>
    <w:rsid w:val="003D53EE"/>
    <w:rsid w:val="003F132C"/>
    <w:rsid w:val="003F3B51"/>
    <w:rsid w:val="003F43D6"/>
    <w:rsid w:val="003F5F06"/>
    <w:rsid w:val="003F7647"/>
    <w:rsid w:val="00402CA2"/>
    <w:rsid w:val="00405574"/>
    <w:rsid w:val="0040693D"/>
    <w:rsid w:val="00422D73"/>
    <w:rsid w:val="004276D3"/>
    <w:rsid w:val="00445745"/>
    <w:rsid w:val="0045293A"/>
    <w:rsid w:val="00463061"/>
    <w:rsid w:val="0046739C"/>
    <w:rsid w:val="00467A19"/>
    <w:rsid w:val="00474AB2"/>
    <w:rsid w:val="0048264A"/>
    <w:rsid w:val="004A451B"/>
    <w:rsid w:val="004A51C1"/>
    <w:rsid w:val="004A5D54"/>
    <w:rsid w:val="004B2860"/>
    <w:rsid w:val="004C0FB9"/>
    <w:rsid w:val="004C7627"/>
    <w:rsid w:val="004D0FB3"/>
    <w:rsid w:val="004D32D7"/>
    <w:rsid w:val="004E0EC9"/>
    <w:rsid w:val="004E7D32"/>
    <w:rsid w:val="004F52E7"/>
    <w:rsid w:val="00505377"/>
    <w:rsid w:val="00512459"/>
    <w:rsid w:val="00512943"/>
    <w:rsid w:val="00514025"/>
    <w:rsid w:val="005211EA"/>
    <w:rsid w:val="0052214B"/>
    <w:rsid w:val="0052420D"/>
    <w:rsid w:val="005246F3"/>
    <w:rsid w:val="005339DB"/>
    <w:rsid w:val="00535ED7"/>
    <w:rsid w:val="00541C65"/>
    <w:rsid w:val="00543634"/>
    <w:rsid w:val="00573ABC"/>
    <w:rsid w:val="005817B6"/>
    <w:rsid w:val="00587632"/>
    <w:rsid w:val="00596EC7"/>
    <w:rsid w:val="005A0C0E"/>
    <w:rsid w:val="005A27D3"/>
    <w:rsid w:val="005A54C0"/>
    <w:rsid w:val="005A78FB"/>
    <w:rsid w:val="005C41C9"/>
    <w:rsid w:val="005D2BBF"/>
    <w:rsid w:val="005D378B"/>
    <w:rsid w:val="005E6781"/>
    <w:rsid w:val="005E6987"/>
    <w:rsid w:val="005F3C5C"/>
    <w:rsid w:val="006049D7"/>
    <w:rsid w:val="00610EB4"/>
    <w:rsid w:val="00630EC1"/>
    <w:rsid w:val="0063187B"/>
    <w:rsid w:val="006345B0"/>
    <w:rsid w:val="0063711C"/>
    <w:rsid w:val="00641281"/>
    <w:rsid w:val="0064561C"/>
    <w:rsid w:val="006479A7"/>
    <w:rsid w:val="00664E36"/>
    <w:rsid w:val="006673B8"/>
    <w:rsid w:val="00676CCD"/>
    <w:rsid w:val="00685505"/>
    <w:rsid w:val="00687B83"/>
    <w:rsid w:val="0069120F"/>
    <w:rsid w:val="00692D24"/>
    <w:rsid w:val="00693BC2"/>
    <w:rsid w:val="00694043"/>
    <w:rsid w:val="006A33B5"/>
    <w:rsid w:val="006A5341"/>
    <w:rsid w:val="006A5B37"/>
    <w:rsid w:val="006B34FA"/>
    <w:rsid w:val="006D50EC"/>
    <w:rsid w:val="006D52A0"/>
    <w:rsid w:val="006E414B"/>
    <w:rsid w:val="006F0D6D"/>
    <w:rsid w:val="006F5C60"/>
    <w:rsid w:val="006F5E55"/>
    <w:rsid w:val="00700D23"/>
    <w:rsid w:val="0070160D"/>
    <w:rsid w:val="007142E6"/>
    <w:rsid w:val="007170EC"/>
    <w:rsid w:val="007172BB"/>
    <w:rsid w:val="00727522"/>
    <w:rsid w:val="00730D20"/>
    <w:rsid w:val="0075076D"/>
    <w:rsid w:val="00752789"/>
    <w:rsid w:val="0075346B"/>
    <w:rsid w:val="0075509A"/>
    <w:rsid w:val="00764A8C"/>
    <w:rsid w:val="0076650B"/>
    <w:rsid w:val="00767960"/>
    <w:rsid w:val="007827B2"/>
    <w:rsid w:val="00790881"/>
    <w:rsid w:val="007A272E"/>
    <w:rsid w:val="007B41EE"/>
    <w:rsid w:val="007B5560"/>
    <w:rsid w:val="007B661A"/>
    <w:rsid w:val="007B6FD6"/>
    <w:rsid w:val="007C2967"/>
    <w:rsid w:val="007E72D1"/>
    <w:rsid w:val="007E75DA"/>
    <w:rsid w:val="007F0716"/>
    <w:rsid w:val="007F14A9"/>
    <w:rsid w:val="007F5169"/>
    <w:rsid w:val="0080021B"/>
    <w:rsid w:val="00802688"/>
    <w:rsid w:val="008219CF"/>
    <w:rsid w:val="00822283"/>
    <w:rsid w:val="008222B8"/>
    <w:rsid w:val="00831028"/>
    <w:rsid w:val="008335EB"/>
    <w:rsid w:val="0083506D"/>
    <w:rsid w:val="00837117"/>
    <w:rsid w:val="0084358C"/>
    <w:rsid w:val="00844D10"/>
    <w:rsid w:val="00845762"/>
    <w:rsid w:val="0086347B"/>
    <w:rsid w:val="00863B4D"/>
    <w:rsid w:val="00864BA6"/>
    <w:rsid w:val="0087072B"/>
    <w:rsid w:val="00871DED"/>
    <w:rsid w:val="00872D94"/>
    <w:rsid w:val="008757CA"/>
    <w:rsid w:val="00882D30"/>
    <w:rsid w:val="00886582"/>
    <w:rsid w:val="00890E37"/>
    <w:rsid w:val="0089454C"/>
    <w:rsid w:val="008A1577"/>
    <w:rsid w:val="008A7341"/>
    <w:rsid w:val="008B4858"/>
    <w:rsid w:val="008D4EE9"/>
    <w:rsid w:val="008D5DCA"/>
    <w:rsid w:val="008D649F"/>
    <w:rsid w:val="008F1650"/>
    <w:rsid w:val="0091307B"/>
    <w:rsid w:val="0092083A"/>
    <w:rsid w:val="00922C8D"/>
    <w:rsid w:val="0093029A"/>
    <w:rsid w:val="009373CB"/>
    <w:rsid w:val="00951B30"/>
    <w:rsid w:val="00955216"/>
    <w:rsid w:val="009554E2"/>
    <w:rsid w:val="009566EE"/>
    <w:rsid w:val="0095731F"/>
    <w:rsid w:val="00957430"/>
    <w:rsid w:val="00960D16"/>
    <w:rsid w:val="009763CE"/>
    <w:rsid w:val="009816B0"/>
    <w:rsid w:val="009821B8"/>
    <w:rsid w:val="00995B2A"/>
    <w:rsid w:val="009A2BBA"/>
    <w:rsid w:val="009A5CA4"/>
    <w:rsid w:val="009B02B6"/>
    <w:rsid w:val="009B0748"/>
    <w:rsid w:val="009B3AF6"/>
    <w:rsid w:val="009B4C48"/>
    <w:rsid w:val="009D4F29"/>
    <w:rsid w:val="009E172F"/>
    <w:rsid w:val="009E7F58"/>
    <w:rsid w:val="009F6FD9"/>
    <w:rsid w:val="009F7451"/>
    <w:rsid w:val="009F775A"/>
    <w:rsid w:val="00A01F2E"/>
    <w:rsid w:val="00A10627"/>
    <w:rsid w:val="00A23743"/>
    <w:rsid w:val="00A413BA"/>
    <w:rsid w:val="00A52FEA"/>
    <w:rsid w:val="00A60981"/>
    <w:rsid w:val="00A611B8"/>
    <w:rsid w:val="00A631A7"/>
    <w:rsid w:val="00A77683"/>
    <w:rsid w:val="00A82C70"/>
    <w:rsid w:val="00A925ED"/>
    <w:rsid w:val="00A93CDE"/>
    <w:rsid w:val="00A97563"/>
    <w:rsid w:val="00AA64DA"/>
    <w:rsid w:val="00AB4618"/>
    <w:rsid w:val="00AC663D"/>
    <w:rsid w:val="00AD459F"/>
    <w:rsid w:val="00AD588F"/>
    <w:rsid w:val="00AF4F6C"/>
    <w:rsid w:val="00B21B17"/>
    <w:rsid w:val="00B21D42"/>
    <w:rsid w:val="00B325EA"/>
    <w:rsid w:val="00B459C4"/>
    <w:rsid w:val="00B46F88"/>
    <w:rsid w:val="00B50D5C"/>
    <w:rsid w:val="00B51336"/>
    <w:rsid w:val="00B5319C"/>
    <w:rsid w:val="00B62495"/>
    <w:rsid w:val="00B676FF"/>
    <w:rsid w:val="00B67B65"/>
    <w:rsid w:val="00B749DB"/>
    <w:rsid w:val="00B764A8"/>
    <w:rsid w:val="00B77728"/>
    <w:rsid w:val="00B77BED"/>
    <w:rsid w:val="00B8110D"/>
    <w:rsid w:val="00B83749"/>
    <w:rsid w:val="00B93D57"/>
    <w:rsid w:val="00B972BD"/>
    <w:rsid w:val="00BA2C91"/>
    <w:rsid w:val="00BA3F55"/>
    <w:rsid w:val="00BA4788"/>
    <w:rsid w:val="00BA771D"/>
    <w:rsid w:val="00BC79A6"/>
    <w:rsid w:val="00BD2C51"/>
    <w:rsid w:val="00BE1C5B"/>
    <w:rsid w:val="00BE60D9"/>
    <w:rsid w:val="00BE7B8C"/>
    <w:rsid w:val="00BF64E4"/>
    <w:rsid w:val="00C04EF6"/>
    <w:rsid w:val="00C06A0B"/>
    <w:rsid w:val="00C168BE"/>
    <w:rsid w:val="00C20CC2"/>
    <w:rsid w:val="00C224E6"/>
    <w:rsid w:val="00C23DE5"/>
    <w:rsid w:val="00C360EB"/>
    <w:rsid w:val="00C40C2E"/>
    <w:rsid w:val="00C520F6"/>
    <w:rsid w:val="00C54AF8"/>
    <w:rsid w:val="00C55B8A"/>
    <w:rsid w:val="00C616B0"/>
    <w:rsid w:val="00C7055F"/>
    <w:rsid w:val="00C72627"/>
    <w:rsid w:val="00C74B7F"/>
    <w:rsid w:val="00C776B7"/>
    <w:rsid w:val="00C822C2"/>
    <w:rsid w:val="00CA45B4"/>
    <w:rsid w:val="00CB7979"/>
    <w:rsid w:val="00CC12B2"/>
    <w:rsid w:val="00CD2D99"/>
    <w:rsid w:val="00CD426A"/>
    <w:rsid w:val="00CE48AA"/>
    <w:rsid w:val="00CE7855"/>
    <w:rsid w:val="00CF2EF6"/>
    <w:rsid w:val="00CF7B84"/>
    <w:rsid w:val="00D055BE"/>
    <w:rsid w:val="00D071F9"/>
    <w:rsid w:val="00D1412A"/>
    <w:rsid w:val="00D15E61"/>
    <w:rsid w:val="00D21F5F"/>
    <w:rsid w:val="00D25F01"/>
    <w:rsid w:val="00D27258"/>
    <w:rsid w:val="00D322C3"/>
    <w:rsid w:val="00D353AC"/>
    <w:rsid w:val="00D439A9"/>
    <w:rsid w:val="00D43AC5"/>
    <w:rsid w:val="00D4601F"/>
    <w:rsid w:val="00D55F2F"/>
    <w:rsid w:val="00D571C0"/>
    <w:rsid w:val="00D640F3"/>
    <w:rsid w:val="00D65F61"/>
    <w:rsid w:val="00D67684"/>
    <w:rsid w:val="00D70709"/>
    <w:rsid w:val="00D8287C"/>
    <w:rsid w:val="00D877D1"/>
    <w:rsid w:val="00D87E79"/>
    <w:rsid w:val="00D923CD"/>
    <w:rsid w:val="00DA2DC1"/>
    <w:rsid w:val="00DA36C0"/>
    <w:rsid w:val="00DA4A3D"/>
    <w:rsid w:val="00DA511A"/>
    <w:rsid w:val="00DE4AAD"/>
    <w:rsid w:val="00DE5B82"/>
    <w:rsid w:val="00E052D6"/>
    <w:rsid w:val="00E11C8C"/>
    <w:rsid w:val="00E13D8F"/>
    <w:rsid w:val="00E15872"/>
    <w:rsid w:val="00E16CC0"/>
    <w:rsid w:val="00E216A5"/>
    <w:rsid w:val="00E26373"/>
    <w:rsid w:val="00E51DB7"/>
    <w:rsid w:val="00E538A8"/>
    <w:rsid w:val="00E722F4"/>
    <w:rsid w:val="00E84102"/>
    <w:rsid w:val="00E84369"/>
    <w:rsid w:val="00EA26C7"/>
    <w:rsid w:val="00EA5A5D"/>
    <w:rsid w:val="00EB1DC7"/>
    <w:rsid w:val="00EB4864"/>
    <w:rsid w:val="00ED326C"/>
    <w:rsid w:val="00ED3B99"/>
    <w:rsid w:val="00ED405C"/>
    <w:rsid w:val="00ED55DB"/>
    <w:rsid w:val="00ED6956"/>
    <w:rsid w:val="00EE49D8"/>
    <w:rsid w:val="00EF035A"/>
    <w:rsid w:val="00F129F9"/>
    <w:rsid w:val="00F274A0"/>
    <w:rsid w:val="00F27AFD"/>
    <w:rsid w:val="00F310A4"/>
    <w:rsid w:val="00F3339C"/>
    <w:rsid w:val="00F403DD"/>
    <w:rsid w:val="00F40B8F"/>
    <w:rsid w:val="00F45B9E"/>
    <w:rsid w:val="00F50CCD"/>
    <w:rsid w:val="00F601EA"/>
    <w:rsid w:val="00F63639"/>
    <w:rsid w:val="00F64905"/>
    <w:rsid w:val="00F6534F"/>
    <w:rsid w:val="00F65E3E"/>
    <w:rsid w:val="00F9050F"/>
    <w:rsid w:val="00F93ED3"/>
    <w:rsid w:val="00FA38A0"/>
    <w:rsid w:val="00FA3CD8"/>
    <w:rsid w:val="00FA6FF9"/>
    <w:rsid w:val="00FC188A"/>
    <w:rsid w:val="00FC1DB0"/>
    <w:rsid w:val="00FC3BE5"/>
    <w:rsid w:val="00FC709F"/>
    <w:rsid w:val="00FD1075"/>
    <w:rsid w:val="00FD162F"/>
    <w:rsid w:val="00FE7BCA"/>
    <w:rsid w:val="00FF242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2697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97D15"/>
    <w:pPr>
      <w:spacing w:after="0" w:line="240" w:lineRule="auto"/>
      <w:ind w:firstLine="709"/>
      <w:jc w:val="both"/>
    </w:pPr>
    <w:rPr>
      <w:rFonts w:ascii="Calibri" w:eastAsia="Times New Roman" w:hAnsi="Calibri" w:cs="Calibri"/>
    </w:rPr>
  </w:style>
  <w:style w:type="paragraph" w:styleId="1">
    <w:name w:val="heading 1"/>
    <w:basedOn w:val="a"/>
    <w:link w:val="10"/>
    <w:uiPriority w:val="9"/>
    <w:qFormat/>
    <w:rsid w:val="00D70709"/>
    <w:pPr>
      <w:spacing w:before="100" w:beforeAutospacing="1" w:after="100" w:afterAutospacing="1"/>
      <w:ind w:firstLine="0"/>
      <w:jc w:val="left"/>
      <w:outlineLvl w:val="0"/>
    </w:pPr>
    <w:rPr>
      <w:rFonts w:ascii="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197D15"/>
    <w:rPr>
      <w:rFonts w:cs="Times New Roman"/>
      <w:color w:val="333366"/>
      <w:u w:val="none"/>
      <w:effect w:val="none"/>
    </w:rPr>
  </w:style>
  <w:style w:type="paragraph" w:styleId="a4">
    <w:name w:val="Title"/>
    <w:basedOn w:val="a"/>
    <w:link w:val="a5"/>
    <w:uiPriority w:val="99"/>
    <w:qFormat/>
    <w:rsid w:val="00197D15"/>
    <w:pPr>
      <w:autoSpaceDE w:val="0"/>
      <w:autoSpaceDN w:val="0"/>
      <w:ind w:firstLine="0"/>
      <w:jc w:val="center"/>
    </w:pPr>
    <w:rPr>
      <w:sz w:val="36"/>
      <w:szCs w:val="36"/>
      <w:u w:val="single"/>
      <w:lang w:val="uk-UA" w:eastAsia="ru-RU"/>
    </w:rPr>
  </w:style>
  <w:style w:type="character" w:customStyle="1" w:styleId="a5">
    <w:name w:val="Название Знак"/>
    <w:basedOn w:val="a0"/>
    <w:link w:val="a4"/>
    <w:uiPriority w:val="99"/>
    <w:rsid w:val="00197D15"/>
    <w:rPr>
      <w:rFonts w:ascii="Calibri" w:eastAsia="Times New Roman" w:hAnsi="Calibri" w:cs="Calibri"/>
      <w:sz w:val="36"/>
      <w:szCs w:val="36"/>
      <w:u w:val="single"/>
      <w:lang w:val="uk-UA" w:eastAsia="ru-RU"/>
    </w:rPr>
  </w:style>
  <w:style w:type="paragraph" w:styleId="a6">
    <w:name w:val="Normal (Web)"/>
    <w:basedOn w:val="a"/>
    <w:uiPriority w:val="99"/>
    <w:rsid w:val="00197D15"/>
    <w:pPr>
      <w:spacing w:before="100" w:beforeAutospacing="1" w:after="100" w:afterAutospacing="1"/>
      <w:ind w:firstLine="0"/>
      <w:jc w:val="left"/>
    </w:pPr>
    <w:rPr>
      <w:rFonts w:ascii="Times New Roman" w:hAnsi="Times New Roman" w:cs="Times New Roman"/>
      <w:sz w:val="24"/>
      <w:szCs w:val="24"/>
      <w:lang w:eastAsia="ru-RU"/>
    </w:rPr>
  </w:style>
  <w:style w:type="character" w:styleId="a7">
    <w:name w:val="Emphasis"/>
    <w:qFormat/>
    <w:rsid w:val="00B77BED"/>
    <w:rPr>
      <w:i/>
      <w:iCs/>
    </w:rPr>
  </w:style>
  <w:style w:type="character" w:customStyle="1" w:styleId="a8">
    <w:name w:val="Основной текст_"/>
    <w:link w:val="11"/>
    <w:locked/>
    <w:rsid w:val="00104268"/>
    <w:rPr>
      <w:rFonts w:ascii="Times New Roman" w:hAnsi="Times New Roman"/>
      <w:shd w:val="clear" w:color="auto" w:fill="FFFFFF"/>
    </w:rPr>
  </w:style>
  <w:style w:type="paragraph" w:customStyle="1" w:styleId="11">
    <w:name w:val="Основной текст1"/>
    <w:basedOn w:val="a"/>
    <w:link w:val="a8"/>
    <w:rsid w:val="00104268"/>
    <w:pPr>
      <w:widowControl w:val="0"/>
      <w:shd w:val="clear" w:color="auto" w:fill="FFFFFF"/>
      <w:spacing w:line="298" w:lineRule="exact"/>
      <w:ind w:firstLine="0"/>
      <w:jc w:val="left"/>
    </w:pPr>
    <w:rPr>
      <w:rFonts w:ascii="Times New Roman" w:eastAsiaTheme="minorHAnsi" w:hAnsi="Times New Roman" w:cstheme="minorBidi"/>
    </w:rPr>
  </w:style>
  <w:style w:type="paragraph" w:customStyle="1" w:styleId="rvps2">
    <w:name w:val="rvps2"/>
    <w:basedOn w:val="a"/>
    <w:rsid w:val="00955216"/>
    <w:pPr>
      <w:spacing w:before="100" w:beforeAutospacing="1" w:after="100" w:afterAutospacing="1"/>
      <w:ind w:firstLine="0"/>
      <w:jc w:val="left"/>
    </w:pPr>
    <w:rPr>
      <w:rFonts w:ascii="Times New Roman" w:hAnsi="Times New Roman" w:cs="Times New Roman"/>
      <w:sz w:val="24"/>
      <w:szCs w:val="24"/>
      <w:lang w:eastAsia="ru-RU"/>
    </w:rPr>
  </w:style>
  <w:style w:type="paragraph" w:styleId="HTML">
    <w:name w:val="HTML Preformatted"/>
    <w:basedOn w:val="a"/>
    <w:link w:val="HTML0"/>
    <w:uiPriority w:val="99"/>
    <w:unhideWhenUsed/>
    <w:rsid w:val="003C21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left"/>
    </w:pPr>
    <w:rPr>
      <w:rFonts w:ascii="Courier New" w:hAnsi="Courier New" w:cs="Courier New"/>
      <w:sz w:val="20"/>
      <w:szCs w:val="20"/>
      <w:lang w:eastAsia="ru-RU"/>
    </w:rPr>
  </w:style>
  <w:style w:type="character" w:customStyle="1" w:styleId="HTML0">
    <w:name w:val="Стандартный HTML Знак"/>
    <w:basedOn w:val="a0"/>
    <w:link w:val="HTML"/>
    <w:uiPriority w:val="99"/>
    <w:rsid w:val="003C21B5"/>
    <w:rPr>
      <w:rFonts w:ascii="Courier New" w:eastAsia="Times New Roman" w:hAnsi="Courier New" w:cs="Courier New"/>
      <w:sz w:val="20"/>
      <w:szCs w:val="20"/>
      <w:lang w:eastAsia="ru-RU"/>
    </w:rPr>
  </w:style>
  <w:style w:type="paragraph" w:customStyle="1" w:styleId="Standard">
    <w:name w:val="Standard"/>
    <w:rsid w:val="009B0748"/>
    <w:pPr>
      <w:suppressAutoHyphens/>
      <w:autoSpaceDN w:val="0"/>
    </w:pPr>
    <w:rPr>
      <w:rFonts w:ascii="Calibri" w:eastAsia="Arial Unicode MS" w:hAnsi="Calibri" w:cs="Calibri"/>
      <w:kern w:val="3"/>
    </w:rPr>
  </w:style>
  <w:style w:type="character" w:customStyle="1" w:styleId="10">
    <w:name w:val="Заголовок 1 Знак"/>
    <w:basedOn w:val="a0"/>
    <w:link w:val="1"/>
    <w:uiPriority w:val="9"/>
    <w:rsid w:val="00D70709"/>
    <w:rPr>
      <w:rFonts w:ascii="Times New Roman" w:eastAsia="Times New Roman" w:hAnsi="Times New Roman" w:cs="Times New Roman"/>
      <w:b/>
      <w:bCs/>
      <w:kern w:val="36"/>
      <w:sz w:val="48"/>
      <w:szCs w:val="48"/>
      <w:lang w:eastAsia="ru-RU"/>
    </w:rPr>
  </w:style>
  <w:style w:type="character" w:styleId="a9">
    <w:name w:val="Strong"/>
    <w:basedOn w:val="a0"/>
    <w:uiPriority w:val="22"/>
    <w:qFormat/>
    <w:rsid w:val="00D70709"/>
    <w:rPr>
      <w:b/>
      <w:bCs/>
    </w:rPr>
  </w:style>
  <w:style w:type="paragraph" w:styleId="aa">
    <w:name w:val="No Spacing"/>
    <w:uiPriority w:val="1"/>
    <w:qFormat/>
    <w:rsid w:val="00B5319C"/>
    <w:pPr>
      <w:spacing w:after="0" w:line="240" w:lineRule="auto"/>
    </w:pPr>
    <w:rPr>
      <w:rFonts w:ascii="Calibri" w:eastAsia="Calibri" w:hAnsi="Calibri" w:cs="Times New Roman"/>
    </w:rPr>
  </w:style>
  <w:style w:type="paragraph" w:styleId="ab">
    <w:name w:val="List Paragraph"/>
    <w:basedOn w:val="a"/>
    <w:uiPriority w:val="99"/>
    <w:qFormat/>
    <w:rsid w:val="00B5319C"/>
    <w:pPr>
      <w:ind w:left="720" w:firstLine="0"/>
      <w:jc w:val="left"/>
    </w:pPr>
    <w:rPr>
      <w:rFonts w:ascii="Cambria" w:eastAsia="MS Mincho" w:hAnsi="Cambria" w:cs="Cambria"/>
      <w:sz w:val="24"/>
      <w:szCs w:val="24"/>
      <w:lang w:eastAsia="ru-RU"/>
    </w:rPr>
  </w:style>
  <w:style w:type="character" w:customStyle="1" w:styleId="c9">
    <w:name w:val="c9"/>
    <w:basedOn w:val="a0"/>
    <w:rsid w:val="00A82C70"/>
  </w:style>
  <w:style w:type="character" w:customStyle="1" w:styleId="c94">
    <w:name w:val="c94"/>
    <w:basedOn w:val="a0"/>
    <w:rsid w:val="00A82C70"/>
  </w:style>
  <w:style w:type="character" w:customStyle="1" w:styleId="textexposedshow">
    <w:name w:val="text_exposed_show"/>
    <w:basedOn w:val="a0"/>
    <w:rsid w:val="00E052D6"/>
  </w:style>
  <w:style w:type="character" w:customStyle="1" w:styleId="FontStyle26">
    <w:name w:val="Font Style26"/>
    <w:rsid w:val="009554E2"/>
    <w:rPr>
      <w:rFonts w:ascii="Times New Roman" w:hAnsi="Times New Roman" w:cs="Times New Roman"/>
      <w:color w:val="000000"/>
      <w:sz w:val="22"/>
      <w:szCs w:val="22"/>
    </w:rPr>
  </w:style>
  <w:style w:type="character" w:customStyle="1" w:styleId="2">
    <w:name w:val="Основной текст (2)_"/>
    <w:basedOn w:val="a0"/>
    <w:link w:val="20"/>
    <w:uiPriority w:val="99"/>
    <w:locked/>
    <w:rsid w:val="004C0FB9"/>
    <w:rPr>
      <w:rFonts w:ascii="Times New Roman" w:hAnsi="Times New Roman" w:cs="Times New Roman"/>
      <w:sz w:val="28"/>
      <w:szCs w:val="28"/>
      <w:shd w:val="clear" w:color="auto" w:fill="FFFFFF"/>
    </w:rPr>
  </w:style>
  <w:style w:type="paragraph" w:customStyle="1" w:styleId="20">
    <w:name w:val="Основной текст (2)"/>
    <w:basedOn w:val="a"/>
    <w:link w:val="2"/>
    <w:uiPriority w:val="99"/>
    <w:rsid w:val="004C0FB9"/>
    <w:pPr>
      <w:widowControl w:val="0"/>
      <w:shd w:val="clear" w:color="auto" w:fill="FFFFFF"/>
      <w:spacing w:before="600" w:after="1260" w:line="322" w:lineRule="exact"/>
      <w:ind w:hanging="440"/>
      <w:jc w:val="left"/>
    </w:pPr>
    <w:rPr>
      <w:rFonts w:ascii="Times New Roman" w:eastAsiaTheme="minorHAnsi" w:hAnsi="Times New Roman" w:cs="Times New Roman"/>
      <w:sz w:val="28"/>
      <w:szCs w:val="28"/>
    </w:rPr>
  </w:style>
  <w:style w:type="paragraph" w:customStyle="1" w:styleId="ac">
    <w:name w:val="Знак Знак"/>
    <w:basedOn w:val="a"/>
    <w:uiPriority w:val="99"/>
    <w:rsid w:val="00FC709F"/>
    <w:pPr>
      <w:ind w:firstLine="0"/>
      <w:jc w:val="left"/>
    </w:pPr>
    <w:rPr>
      <w:rFonts w:ascii="Verdana" w:hAnsi="Verdana" w:cs="Verdana"/>
      <w:sz w:val="20"/>
      <w:szCs w:val="20"/>
      <w:lang w:val="en-US"/>
    </w:rPr>
  </w:style>
  <w:style w:type="paragraph" w:customStyle="1" w:styleId="ad">
    <w:name w:val="???????"/>
    <w:uiPriority w:val="99"/>
    <w:rsid w:val="00FC709F"/>
    <w:pPr>
      <w:widowControl w:val="0"/>
      <w:suppressAutoHyphens/>
      <w:overflowPunct w:val="0"/>
      <w:autoSpaceDE w:val="0"/>
      <w:autoSpaceDN w:val="0"/>
      <w:adjustRightInd w:val="0"/>
      <w:spacing w:after="0" w:line="240" w:lineRule="auto"/>
      <w:textAlignment w:val="baseline"/>
    </w:pPr>
    <w:rPr>
      <w:rFonts w:ascii="UkrainianPragmatica" w:eastAsia="Times New Roman" w:hAnsi="Times New Roman" w:cs="Times New Roman"/>
      <w:kern w:val="1"/>
      <w:sz w:val="24"/>
      <w:szCs w:val="20"/>
      <w:lang w:eastAsia="ru-RU"/>
    </w:rPr>
  </w:style>
  <w:style w:type="paragraph" w:styleId="ae">
    <w:name w:val="Body Text"/>
    <w:basedOn w:val="a"/>
    <w:link w:val="af"/>
    <w:uiPriority w:val="99"/>
    <w:rsid w:val="00514025"/>
    <w:pPr>
      <w:spacing w:after="120"/>
      <w:ind w:firstLine="0"/>
      <w:jc w:val="left"/>
    </w:pPr>
    <w:rPr>
      <w:rFonts w:ascii="Times New Roman" w:hAnsi="Times New Roman" w:cs="Times New Roman"/>
      <w:sz w:val="20"/>
      <w:szCs w:val="20"/>
      <w:lang w:eastAsia="ru-RU"/>
    </w:rPr>
  </w:style>
  <w:style w:type="character" w:customStyle="1" w:styleId="af">
    <w:name w:val="Основной текст Знак"/>
    <w:basedOn w:val="a0"/>
    <w:link w:val="ae"/>
    <w:uiPriority w:val="99"/>
    <w:rsid w:val="00514025"/>
    <w:rPr>
      <w:rFonts w:ascii="Times New Roman" w:eastAsia="Times New Roman" w:hAnsi="Times New Roman" w:cs="Times New Roman"/>
      <w:sz w:val="20"/>
      <w:szCs w:val="20"/>
      <w:lang w:eastAsia="ru-RU"/>
    </w:rPr>
  </w:style>
</w:styles>
</file>

<file path=word/webSettings.xml><?xml version="1.0" encoding="utf-8"?>
<w:webSettings xmlns:r="http://schemas.openxmlformats.org/officeDocument/2006/relationships" xmlns:w="http://schemas.openxmlformats.org/wordprocessingml/2006/main">
  <w:divs>
    <w:div w:id="101730478">
      <w:bodyDiv w:val="1"/>
      <w:marLeft w:val="0"/>
      <w:marRight w:val="0"/>
      <w:marTop w:val="0"/>
      <w:marBottom w:val="0"/>
      <w:divBdr>
        <w:top w:val="none" w:sz="0" w:space="0" w:color="auto"/>
        <w:left w:val="none" w:sz="0" w:space="0" w:color="auto"/>
        <w:bottom w:val="none" w:sz="0" w:space="0" w:color="auto"/>
        <w:right w:val="none" w:sz="0" w:space="0" w:color="auto"/>
      </w:divBdr>
    </w:div>
    <w:div w:id="136069768">
      <w:bodyDiv w:val="1"/>
      <w:marLeft w:val="0"/>
      <w:marRight w:val="0"/>
      <w:marTop w:val="0"/>
      <w:marBottom w:val="0"/>
      <w:divBdr>
        <w:top w:val="none" w:sz="0" w:space="0" w:color="auto"/>
        <w:left w:val="none" w:sz="0" w:space="0" w:color="auto"/>
        <w:bottom w:val="none" w:sz="0" w:space="0" w:color="auto"/>
        <w:right w:val="none" w:sz="0" w:space="0" w:color="auto"/>
      </w:divBdr>
    </w:div>
    <w:div w:id="504827083">
      <w:bodyDiv w:val="1"/>
      <w:marLeft w:val="0"/>
      <w:marRight w:val="0"/>
      <w:marTop w:val="0"/>
      <w:marBottom w:val="0"/>
      <w:divBdr>
        <w:top w:val="none" w:sz="0" w:space="0" w:color="auto"/>
        <w:left w:val="none" w:sz="0" w:space="0" w:color="auto"/>
        <w:bottom w:val="none" w:sz="0" w:space="0" w:color="auto"/>
        <w:right w:val="none" w:sz="0" w:space="0" w:color="auto"/>
      </w:divBdr>
    </w:div>
    <w:div w:id="751973414">
      <w:bodyDiv w:val="1"/>
      <w:marLeft w:val="0"/>
      <w:marRight w:val="0"/>
      <w:marTop w:val="0"/>
      <w:marBottom w:val="0"/>
      <w:divBdr>
        <w:top w:val="none" w:sz="0" w:space="0" w:color="auto"/>
        <w:left w:val="none" w:sz="0" w:space="0" w:color="auto"/>
        <w:bottom w:val="none" w:sz="0" w:space="0" w:color="auto"/>
        <w:right w:val="none" w:sz="0" w:space="0" w:color="auto"/>
      </w:divBdr>
    </w:div>
    <w:div w:id="901671955">
      <w:bodyDiv w:val="1"/>
      <w:marLeft w:val="0"/>
      <w:marRight w:val="0"/>
      <w:marTop w:val="0"/>
      <w:marBottom w:val="0"/>
      <w:divBdr>
        <w:top w:val="none" w:sz="0" w:space="0" w:color="auto"/>
        <w:left w:val="none" w:sz="0" w:space="0" w:color="auto"/>
        <w:bottom w:val="none" w:sz="0" w:space="0" w:color="auto"/>
        <w:right w:val="none" w:sz="0" w:space="0" w:color="auto"/>
      </w:divBdr>
    </w:div>
    <w:div w:id="902646490">
      <w:bodyDiv w:val="1"/>
      <w:marLeft w:val="0"/>
      <w:marRight w:val="0"/>
      <w:marTop w:val="0"/>
      <w:marBottom w:val="0"/>
      <w:divBdr>
        <w:top w:val="none" w:sz="0" w:space="0" w:color="auto"/>
        <w:left w:val="none" w:sz="0" w:space="0" w:color="auto"/>
        <w:bottom w:val="none" w:sz="0" w:space="0" w:color="auto"/>
        <w:right w:val="none" w:sz="0" w:space="0" w:color="auto"/>
      </w:divBdr>
    </w:div>
    <w:div w:id="982660267">
      <w:bodyDiv w:val="1"/>
      <w:marLeft w:val="0"/>
      <w:marRight w:val="0"/>
      <w:marTop w:val="0"/>
      <w:marBottom w:val="0"/>
      <w:divBdr>
        <w:top w:val="none" w:sz="0" w:space="0" w:color="auto"/>
        <w:left w:val="none" w:sz="0" w:space="0" w:color="auto"/>
        <w:bottom w:val="none" w:sz="0" w:space="0" w:color="auto"/>
        <w:right w:val="none" w:sz="0" w:space="0" w:color="auto"/>
      </w:divBdr>
    </w:div>
    <w:div w:id="1060637472">
      <w:bodyDiv w:val="1"/>
      <w:marLeft w:val="0"/>
      <w:marRight w:val="0"/>
      <w:marTop w:val="0"/>
      <w:marBottom w:val="0"/>
      <w:divBdr>
        <w:top w:val="none" w:sz="0" w:space="0" w:color="auto"/>
        <w:left w:val="none" w:sz="0" w:space="0" w:color="auto"/>
        <w:bottom w:val="none" w:sz="0" w:space="0" w:color="auto"/>
        <w:right w:val="none" w:sz="0" w:space="0" w:color="auto"/>
      </w:divBdr>
    </w:div>
    <w:div w:id="1121801643">
      <w:bodyDiv w:val="1"/>
      <w:marLeft w:val="0"/>
      <w:marRight w:val="0"/>
      <w:marTop w:val="0"/>
      <w:marBottom w:val="0"/>
      <w:divBdr>
        <w:top w:val="none" w:sz="0" w:space="0" w:color="auto"/>
        <w:left w:val="none" w:sz="0" w:space="0" w:color="auto"/>
        <w:bottom w:val="none" w:sz="0" w:space="0" w:color="auto"/>
        <w:right w:val="none" w:sz="0" w:space="0" w:color="auto"/>
      </w:divBdr>
    </w:div>
    <w:div w:id="1140146055">
      <w:bodyDiv w:val="1"/>
      <w:marLeft w:val="0"/>
      <w:marRight w:val="0"/>
      <w:marTop w:val="0"/>
      <w:marBottom w:val="0"/>
      <w:divBdr>
        <w:top w:val="none" w:sz="0" w:space="0" w:color="auto"/>
        <w:left w:val="none" w:sz="0" w:space="0" w:color="auto"/>
        <w:bottom w:val="none" w:sz="0" w:space="0" w:color="auto"/>
        <w:right w:val="none" w:sz="0" w:space="0" w:color="auto"/>
      </w:divBdr>
    </w:div>
    <w:div w:id="1165316161">
      <w:bodyDiv w:val="1"/>
      <w:marLeft w:val="0"/>
      <w:marRight w:val="0"/>
      <w:marTop w:val="0"/>
      <w:marBottom w:val="0"/>
      <w:divBdr>
        <w:top w:val="none" w:sz="0" w:space="0" w:color="auto"/>
        <w:left w:val="none" w:sz="0" w:space="0" w:color="auto"/>
        <w:bottom w:val="none" w:sz="0" w:space="0" w:color="auto"/>
        <w:right w:val="none" w:sz="0" w:space="0" w:color="auto"/>
      </w:divBdr>
    </w:div>
    <w:div w:id="1280456471">
      <w:bodyDiv w:val="1"/>
      <w:marLeft w:val="0"/>
      <w:marRight w:val="0"/>
      <w:marTop w:val="0"/>
      <w:marBottom w:val="0"/>
      <w:divBdr>
        <w:top w:val="none" w:sz="0" w:space="0" w:color="auto"/>
        <w:left w:val="none" w:sz="0" w:space="0" w:color="auto"/>
        <w:bottom w:val="none" w:sz="0" w:space="0" w:color="auto"/>
        <w:right w:val="none" w:sz="0" w:space="0" w:color="auto"/>
      </w:divBdr>
    </w:div>
    <w:div w:id="1376927531">
      <w:bodyDiv w:val="1"/>
      <w:marLeft w:val="0"/>
      <w:marRight w:val="0"/>
      <w:marTop w:val="0"/>
      <w:marBottom w:val="0"/>
      <w:divBdr>
        <w:top w:val="none" w:sz="0" w:space="0" w:color="auto"/>
        <w:left w:val="none" w:sz="0" w:space="0" w:color="auto"/>
        <w:bottom w:val="none" w:sz="0" w:space="0" w:color="auto"/>
        <w:right w:val="none" w:sz="0" w:space="0" w:color="auto"/>
      </w:divBdr>
    </w:div>
    <w:div w:id="1388262748">
      <w:bodyDiv w:val="1"/>
      <w:marLeft w:val="0"/>
      <w:marRight w:val="0"/>
      <w:marTop w:val="0"/>
      <w:marBottom w:val="0"/>
      <w:divBdr>
        <w:top w:val="none" w:sz="0" w:space="0" w:color="auto"/>
        <w:left w:val="none" w:sz="0" w:space="0" w:color="auto"/>
        <w:bottom w:val="none" w:sz="0" w:space="0" w:color="auto"/>
        <w:right w:val="none" w:sz="0" w:space="0" w:color="auto"/>
      </w:divBdr>
    </w:div>
    <w:div w:id="1508057075">
      <w:bodyDiv w:val="1"/>
      <w:marLeft w:val="0"/>
      <w:marRight w:val="0"/>
      <w:marTop w:val="0"/>
      <w:marBottom w:val="0"/>
      <w:divBdr>
        <w:top w:val="none" w:sz="0" w:space="0" w:color="auto"/>
        <w:left w:val="none" w:sz="0" w:space="0" w:color="auto"/>
        <w:bottom w:val="none" w:sz="0" w:space="0" w:color="auto"/>
        <w:right w:val="none" w:sz="0" w:space="0" w:color="auto"/>
      </w:divBdr>
    </w:div>
    <w:div w:id="1600408617">
      <w:bodyDiv w:val="1"/>
      <w:marLeft w:val="0"/>
      <w:marRight w:val="0"/>
      <w:marTop w:val="0"/>
      <w:marBottom w:val="0"/>
      <w:divBdr>
        <w:top w:val="none" w:sz="0" w:space="0" w:color="auto"/>
        <w:left w:val="none" w:sz="0" w:space="0" w:color="auto"/>
        <w:bottom w:val="none" w:sz="0" w:space="0" w:color="auto"/>
        <w:right w:val="none" w:sz="0" w:space="0" w:color="auto"/>
      </w:divBdr>
    </w:div>
    <w:div w:id="1607150865">
      <w:bodyDiv w:val="1"/>
      <w:marLeft w:val="0"/>
      <w:marRight w:val="0"/>
      <w:marTop w:val="0"/>
      <w:marBottom w:val="0"/>
      <w:divBdr>
        <w:top w:val="none" w:sz="0" w:space="0" w:color="auto"/>
        <w:left w:val="none" w:sz="0" w:space="0" w:color="auto"/>
        <w:bottom w:val="none" w:sz="0" w:space="0" w:color="auto"/>
        <w:right w:val="none" w:sz="0" w:space="0" w:color="auto"/>
      </w:divBdr>
    </w:div>
    <w:div w:id="1677999174">
      <w:bodyDiv w:val="1"/>
      <w:marLeft w:val="0"/>
      <w:marRight w:val="0"/>
      <w:marTop w:val="0"/>
      <w:marBottom w:val="0"/>
      <w:divBdr>
        <w:top w:val="none" w:sz="0" w:space="0" w:color="auto"/>
        <w:left w:val="none" w:sz="0" w:space="0" w:color="auto"/>
        <w:bottom w:val="none" w:sz="0" w:space="0" w:color="auto"/>
        <w:right w:val="none" w:sz="0" w:space="0" w:color="auto"/>
      </w:divBdr>
    </w:div>
    <w:div w:id="1729911380">
      <w:bodyDiv w:val="1"/>
      <w:marLeft w:val="0"/>
      <w:marRight w:val="0"/>
      <w:marTop w:val="0"/>
      <w:marBottom w:val="0"/>
      <w:divBdr>
        <w:top w:val="none" w:sz="0" w:space="0" w:color="auto"/>
        <w:left w:val="none" w:sz="0" w:space="0" w:color="auto"/>
        <w:bottom w:val="none" w:sz="0" w:space="0" w:color="auto"/>
        <w:right w:val="none" w:sz="0" w:space="0" w:color="auto"/>
      </w:divBdr>
    </w:div>
    <w:div w:id="21237651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facebook.com/sfs.lugansk/?ref=h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lg.sfs.gov.ua/" TargetMode="External"/><Relationship Id="rId5" Type="http://schemas.openxmlformats.org/officeDocument/2006/relationships/hyperlink" Target="mailto:lg.press@sfs.gov.ua"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367</Words>
  <Characters>2093</Characters>
  <Application>Microsoft Office Word</Application>
  <DocSecurity>0</DocSecurity>
  <Lines>17</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2456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user01</dc:creator>
  <cp:lastModifiedBy>user01</cp:lastModifiedBy>
  <cp:revision>2</cp:revision>
  <dcterms:created xsi:type="dcterms:W3CDTF">2019-03-05T07:43:00Z</dcterms:created>
  <dcterms:modified xsi:type="dcterms:W3CDTF">2019-03-05T07:43:00Z</dcterms:modified>
</cp:coreProperties>
</file>