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D417AD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D417AD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FA484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85398" w:rsidRDefault="00285398" w:rsidP="007D4DC9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7F22F6" w:rsidRDefault="00FA4844" w:rsidP="00FA484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48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Зусиллями податкової міліції Луганщини </w:t>
      </w:r>
    </w:p>
    <w:p w:rsidR="00FA4844" w:rsidRPr="00FA4844" w:rsidRDefault="00FA4844" w:rsidP="00FA484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8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відшкодовано 3 </w:t>
      </w:r>
      <w:proofErr w:type="spellStart"/>
      <w:r w:rsidRPr="00FA4844">
        <w:rPr>
          <w:rFonts w:ascii="Times New Roman" w:hAnsi="Times New Roman" w:cs="Times New Roman"/>
          <w:b/>
          <w:sz w:val="24"/>
          <w:szCs w:val="24"/>
          <w:lang w:val="uk-UA"/>
        </w:rPr>
        <w:t>млн</w:t>
      </w:r>
      <w:proofErr w:type="spellEnd"/>
      <w:r w:rsidRPr="00FA48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A4844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  <w:r w:rsidRPr="00FA48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завданих державі збитків</w:t>
      </w:r>
    </w:p>
    <w:p w:rsidR="00FA4844" w:rsidRPr="00FA4844" w:rsidRDefault="00FA4844" w:rsidP="00FA484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4844" w:rsidRPr="00FA4844" w:rsidRDefault="00FA4844" w:rsidP="00FA4844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FA4844">
        <w:rPr>
          <w:rFonts w:ascii="Times New Roman" w:hAnsi="Times New Roman" w:cs="Times New Roman"/>
          <w:sz w:val="24"/>
          <w:szCs w:val="24"/>
          <w:lang w:val="uk-UA"/>
        </w:rPr>
        <w:t>В Головному управлінні ДФС у Луганській області повідомили, що протягом січня – квітня 2019 року за матеріалами оперативних підрозділів слідчими розпочато 17 кримінальних проваджень, 6 з яких за тяжкими кримінальними правопорушеннями. З них: 6 – за фактами ухилення від сплати податків, у тому числі 2 – в особливо великих розмірах, 8 – за фактами незаконного зберігання та збуту незаконно виготовлених підакцизних товарів, 2 – за фактами привласнення (заволодіння), розтрати майна шляхом зловживання службовим становищем та ще 1 – за фактом незаконного зберігання та збуту незаконно виготовлених підакцизних товарів обклеєних підробленими марками акцизного податку.</w:t>
      </w:r>
    </w:p>
    <w:p w:rsidR="00FA4844" w:rsidRPr="00FA4844" w:rsidRDefault="00FA4844" w:rsidP="00FA4844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FA4844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оперативного супроводження досудового розслідування 8 кримінальних проваджень спрямовано до суду, забезпечено відшкодування 3 </w:t>
      </w:r>
      <w:proofErr w:type="spellStart"/>
      <w:r w:rsidRPr="00FA4844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FA48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A4844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FA4844">
        <w:rPr>
          <w:rFonts w:ascii="Times New Roman" w:hAnsi="Times New Roman" w:cs="Times New Roman"/>
          <w:sz w:val="24"/>
          <w:szCs w:val="24"/>
          <w:lang w:val="uk-UA"/>
        </w:rPr>
        <w:t xml:space="preserve"> завданих державі збитків. </w:t>
      </w:r>
    </w:p>
    <w:p w:rsidR="00FA4844" w:rsidRPr="00FA4844" w:rsidRDefault="00FA4844" w:rsidP="00FA4844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FA4844">
        <w:rPr>
          <w:rFonts w:ascii="Times New Roman" w:hAnsi="Times New Roman" w:cs="Times New Roman"/>
          <w:sz w:val="24"/>
          <w:szCs w:val="24"/>
          <w:lang w:val="uk-UA"/>
        </w:rPr>
        <w:t>Ліквідовано один підпільний цех з виробництва підакцизних товарів.</w:t>
      </w:r>
    </w:p>
    <w:p w:rsidR="00FA4844" w:rsidRPr="00FA4844" w:rsidRDefault="00FA4844" w:rsidP="00FA4844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FA4844">
        <w:rPr>
          <w:rFonts w:ascii="Times New Roman" w:hAnsi="Times New Roman" w:cs="Times New Roman"/>
          <w:sz w:val="24"/>
          <w:szCs w:val="24"/>
          <w:lang w:val="uk-UA"/>
        </w:rPr>
        <w:t>Крім цього, викрито 12 фактів правопорушень, пов’язаних з реалізацією товарів, у тому числі підакцизної групи, без наявності дозвільних документів на право здійснення вказаної діяльності. У відношенні порушників складено адміністративні протоколи за ст. 164 Кодексу України про адміністративні правопорушення, товарно-матеріальні цінності вилучено з незаконного обігу, матеріали спрямовано для прийняття рішення до суду.</w:t>
      </w:r>
    </w:p>
    <w:p w:rsidR="00FA4844" w:rsidRPr="00FA4844" w:rsidRDefault="00FA4844" w:rsidP="00FA4844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  <w:r w:rsidRPr="00FA4844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FA4844" w:rsidRPr="00FA4844" w:rsidRDefault="00FA4844" w:rsidP="007D4DC9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</w:p>
    <w:p w:rsidR="007D4DC9" w:rsidRPr="00FA4844" w:rsidRDefault="007D4DC9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7D4DC9" w:rsidRPr="00FA4844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22F6"/>
    <w:rsid w:val="007F5169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17AD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4844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2019-05-10T06:25:00Z</dcterms:created>
  <dcterms:modified xsi:type="dcterms:W3CDTF">2019-05-10T06:25:00Z</dcterms:modified>
</cp:coreProperties>
</file>