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904568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904568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A14D4C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4D4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Pr="00A14D4C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4D4C" w:rsidRPr="000B29F5" w:rsidRDefault="00A14D4C" w:rsidP="00A14D4C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Отримали дохід від оренди житла? </w:t>
      </w:r>
      <w:r w:rsidRPr="000B29F5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Задекларуйте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його</w:t>
      </w:r>
    </w:p>
    <w:p w:rsidR="00A14D4C" w:rsidRPr="000B29F5" w:rsidRDefault="00A14D4C" w:rsidP="00A14D4C">
      <w:pPr>
        <w:ind w:right="-1" w:firstLine="72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14D4C" w:rsidRPr="000B29F5" w:rsidRDefault="00A14D4C" w:rsidP="00A14D4C">
      <w:pPr>
        <w:ind w:right="-1" w:firstLine="72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Як повідомили у Головному управлінні ДФС у Луганській області, останнім часом серед населення збільшується кількість користувачів послугою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надання</w:t>
      </w: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житла в оренду. </w:t>
      </w:r>
    </w:p>
    <w:p w:rsidR="00A14D4C" w:rsidRPr="000B29F5" w:rsidRDefault="00A14D4C" w:rsidP="00A14D4C">
      <w:pPr>
        <w:ind w:right="-1" w:firstLine="72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Особливо це актуально для жителів Донбасу, які найбільш постраждали від військового конфлікту на сході України. Як результат </w:t>
      </w: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softHyphen/>
        <w:t xml:space="preserve"> у Луганській області з’явилася категорія громадян,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які отримали статус </w:t>
      </w:r>
      <w:r w:rsidRPr="000B29F5">
        <w:rPr>
          <w:rFonts w:ascii="Times New Roman" w:hAnsi="Times New Roman"/>
          <w:sz w:val="24"/>
          <w:szCs w:val="24"/>
          <w:lang w:val="uk-UA" w:eastAsia="uk-UA"/>
        </w:rPr>
        <w:t xml:space="preserve">внутрішньо переміщених осіб. Вони </w:t>
      </w: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були змушені залишити своє житло на тимчасово неконтрольованій території та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винайм</w:t>
      </w: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>ати квартири на контрольованій.</w:t>
      </w:r>
    </w:p>
    <w:p w:rsidR="00A14D4C" w:rsidRDefault="00A14D4C" w:rsidP="00A14D4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відомстві акцентували увагу,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що </w:t>
      </w:r>
      <w:r w:rsidRPr="00AD6FC7">
        <w:rPr>
          <w:rFonts w:ascii="Times New Roman" w:hAnsi="Times New Roman" w:cs="Times New Roman"/>
          <w:sz w:val="24"/>
          <w:szCs w:val="24"/>
          <w:lang w:val="uk-UA"/>
        </w:rPr>
        <w:t>до загального місячного (річного) оподатковуваного доходу платника податку включається, зокрема, дохід від надання майна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лізинг, оренду або суборенду. </w:t>
      </w:r>
    </w:p>
    <w:p w:rsidR="00A14D4C" w:rsidRPr="000B29F5" w:rsidRDefault="00A14D4C" w:rsidP="00A14D4C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Якщо фізична особа-орендар нерухомого майна не є суб'єктом господарювання, то відповідальним за нарахування та сплату (перерахування) податку до бюджету є орендодавець. </w:t>
      </w:r>
    </w:p>
    <w:p w:rsidR="00A14D4C" w:rsidRPr="000B29F5" w:rsidRDefault="00A14D4C" w:rsidP="00A14D4C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>При цьому такий орендодавець самостійно нараховує та сплачує податок до бюджету в строки, встановлені для квартального звітного (податкового) періоду. А саме: протягом 40 календарних днів, після останнього дня такого звітного (податкового) кварталу.</w:t>
      </w:r>
    </w:p>
    <w:p w:rsidR="00A14D4C" w:rsidRPr="000B29F5" w:rsidRDefault="00A14D4C" w:rsidP="00A14D4C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Сума отриманого доходу, сума сплаченого протягом звітного податкового року податку та податкового зобов'язання за результатами такого року відображаються у річній податковій декларації про майновий стан і доходи. </w:t>
      </w:r>
    </w:p>
    <w:p w:rsidR="00A14D4C" w:rsidRPr="000B29F5" w:rsidRDefault="00A14D4C" w:rsidP="00A14D4C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B29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Крім того, у разі вчинення нотаріальної дії щодо посвідчення договору оренди об'єктів нерухомості, нотаріус зобов'язаний надіслати інформацію про такий договір контролюючому органу за податковою адресою платника податку – орендодавця за формою та у спосіб, встановлені Кабінетом Міністрів України. За порушення порядку чи строків подання зазначеної інформації нотаріус несе відповідальність, передбачену законом за порушення порядку та/або строків подання податкової звітності. </w:t>
      </w:r>
    </w:p>
    <w:p w:rsidR="00A14D4C" w:rsidRPr="000B29F5" w:rsidRDefault="00A14D4C" w:rsidP="00A14D4C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14D4C" w:rsidRPr="000B29F5" w:rsidRDefault="00A14D4C" w:rsidP="00A14D4C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0B29F5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Головне  управління ДФС у Луганській області </w:t>
      </w:r>
    </w:p>
    <w:p w:rsidR="00E87E08" w:rsidRPr="00E87E08" w:rsidRDefault="00E87E08" w:rsidP="00A14D4C">
      <w:pPr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E87E08" w:rsidRPr="00E87E08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2019-03-18T15:48:00Z</dcterms:created>
  <dcterms:modified xsi:type="dcterms:W3CDTF">2019-03-18T15:48:00Z</dcterms:modified>
</cp:coreProperties>
</file>